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A6E31" w14:textId="77777777" w:rsidR="008949C5" w:rsidRDefault="008949C5" w:rsidP="008949C5">
      <w:pPr>
        <w:pStyle w:val="Heading2"/>
        <w:jc w:val="center"/>
        <w:rPr>
          <w:rFonts w:ascii="Arial" w:hAnsi="Arial" w:cs="Arial"/>
          <w:sz w:val="22"/>
          <w:szCs w:val="18"/>
        </w:rPr>
      </w:pPr>
      <w:bookmarkStart w:id="0" w:name="_Hlk51670691"/>
      <w:r>
        <w:rPr>
          <w:rFonts w:ascii="Arial" w:hAnsi="Arial" w:cs="Arial"/>
          <w:sz w:val="22"/>
          <w:szCs w:val="18"/>
        </w:rPr>
        <w:t>DORSET LOCAL PHARMACEUTICAL COMMITTEE</w:t>
      </w:r>
    </w:p>
    <w:p w14:paraId="1A925041" w14:textId="69CB47FC" w:rsidR="008949C5" w:rsidRPr="00097105" w:rsidRDefault="008949C5" w:rsidP="008949C5">
      <w:pPr>
        <w:shd w:val="clear" w:color="auto" w:fill="FFFFFF"/>
        <w:jc w:val="center"/>
        <w:rPr>
          <w:color w:val="201F1E"/>
          <w:szCs w:val="22"/>
          <w:lang w:eastAsia="en-GB"/>
        </w:rPr>
      </w:pPr>
      <w:r>
        <w:rPr>
          <w:color w:val="201F1E"/>
          <w:szCs w:val="22"/>
          <w:bdr w:val="none" w:sz="0" w:space="0" w:color="auto" w:frame="1"/>
          <w:lang w:eastAsia="en-GB"/>
        </w:rPr>
        <w:t>5</w:t>
      </w:r>
      <w:r w:rsidRPr="008949C5">
        <w:rPr>
          <w:color w:val="201F1E"/>
          <w:szCs w:val="22"/>
          <w:bdr w:val="none" w:sz="0" w:space="0" w:color="auto" w:frame="1"/>
          <w:vertAlign w:val="superscript"/>
          <w:lang w:eastAsia="en-GB"/>
        </w:rPr>
        <w:t>th</w:t>
      </w:r>
      <w:r>
        <w:rPr>
          <w:color w:val="201F1E"/>
          <w:szCs w:val="22"/>
          <w:bdr w:val="none" w:sz="0" w:space="0" w:color="auto" w:frame="1"/>
          <w:lang w:eastAsia="en-GB"/>
        </w:rPr>
        <w:t xml:space="preserve"> November 2020</w:t>
      </w:r>
    </w:p>
    <w:p w14:paraId="7A1D8A3A" w14:textId="77777777" w:rsidR="008949C5" w:rsidRPr="00097105" w:rsidRDefault="008949C5" w:rsidP="008949C5">
      <w:pPr>
        <w:shd w:val="clear" w:color="auto" w:fill="FFFFFF"/>
        <w:jc w:val="center"/>
        <w:rPr>
          <w:color w:val="201F1E"/>
          <w:szCs w:val="22"/>
          <w:lang w:eastAsia="en-GB"/>
        </w:rPr>
      </w:pPr>
      <w:r>
        <w:rPr>
          <w:color w:val="201F1E"/>
          <w:szCs w:val="22"/>
          <w:bdr w:val="none" w:sz="0" w:space="0" w:color="auto" w:frame="1"/>
          <w:lang w:eastAsia="en-GB"/>
        </w:rPr>
        <w:t>Zoom - Remote Meeting</w:t>
      </w:r>
    </w:p>
    <w:p w14:paraId="5A4CD140" w14:textId="77777777" w:rsidR="008949C5" w:rsidRDefault="008949C5" w:rsidP="008949C5">
      <w:pPr>
        <w:shd w:val="clear" w:color="auto" w:fill="FFFFFF"/>
        <w:jc w:val="both"/>
        <w:rPr>
          <w:b/>
          <w:bCs/>
          <w:color w:val="201F1E"/>
          <w:szCs w:val="22"/>
          <w:u w:val="single"/>
          <w:bdr w:val="none" w:sz="0" w:space="0" w:color="auto" w:frame="1"/>
          <w:lang w:eastAsia="en-GB"/>
        </w:rPr>
      </w:pPr>
      <w:bookmarkStart w:id="1" w:name="x__Hlk3535297"/>
    </w:p>
    <w:p w14:paraId="50045998" w14:textId="77777777" w:rsidR="008949C5" w:rsidRPr="004C70F2" w:rsidRDefault="008949C5" w:rsidP="008949C5">
      <w:pPr>
        <w:shd w:val="clear" w:color="auto" w:fill="FFFFFF"/>
        <w:jc w:val="both"/>
        <w:rPr>
          <w:color w:val="000000" w:themeColor="text1"/>
          <w:szCs w:val="22"/>
          <w:lang w:eastAsia="en-GB"/>
        </w:rPr>
      </w:pPr>
      <w:r w:rsidRPr="004C70F2">
        <w:rPr>
          <w:b/>
          <w:bCs/>
          <w:color w:val="000000" w:themeColor="text1"/>
          <w:szCs w:val="22"/>
          <w:u w:val="single"/>
          <w:bdr w:val="none" w:sz="0" w:space="0" w:color="auto" w:frame="1"/>
          <w:lang w:eastAsia="en-GB"/>
        </w:rPr>
        <w:t>Attendees:-</w:t>
      </w:r>
      <w:bookmarkEnd w:id="1"/>
    </w:p>
    <w:p w14:paraId="51EDF1C9" w14:textId="77777777" w:rsidR="008949C5" w:rsidRPr="004C70F2" w:rsidRDefault="008949C5" w:rsidP="008949C5">
      <w:pPr>
        <w:shd w:val="clear" w:color="auto" w:fill="FFFFFF"/>
        <w:jc w:val="both"/>
        <w:rPr>
          <w:color w:val="000000" w:themeColor="text1"/>
          <w:szCs w:val="22"/>
          <w:lang w:eastAsia="en-GB"/>
        </w:rPr>
      </w:pPr>
      <w:r w:rsidRPr="004C70F2">
        <w:rPr>
          <w:b/>
          <w:bCs/>
          <w:color w:val="000000" w:themeColor="text1"/>
          <w:szCs w:val="22"/>
          <w:bdr w:val="none" w:sz="0" w:space="0" w:color="auto" w:frame="1"/>
          <w:lang w:eastAsia="en-GB"/>
        </w:rPr>
        <w:t> </w:t>
      </w:r>
    </w:p>
    <w:p w14:paraId="3061967E" w14:textId="77777777" w:rsidR="008949C5" w:rsidRPr="004C70F2" w:rsidRDefault="008949C5" w:rsidP="008949C5">
      <w:pPr>
        <w:shd w:val="clear" w:color="auto" w:fill="FFFFFF"/>
        <w:jc w:val="both"/>
        <w:rPr>
          <w:color w:val="000000" w:themeColor="text1"/>
          <w:szCs w:val="22"/>
          <w:lang w:eastAsia="en-GB"/>
        </w:rPr>
      </w:pPr>
      <w:r w:rsidRPr="004C70F2">
        <w:rPr>
          <w:b/>
          <w:bCs/>
          <w:color w:val="000000" w:themeColor="text1"/>
          <w:szCs w:val="22"/>
          <w:bdr w:val="none" w:sz="0" w:space="0" w:color="auto" w:frame="1"/>
          <w:lang w:eastAsia="en-GB"/>
        </w:rPr>
        <w:t>Independent</w:t>
      </w:r>
      <w:proofErr w:type="gramStart"/>
      <w:r w:rsidRPr="004C70F2">
        <w:rPr>
          <w:b/>
          <w:bCs/>
          <w:color w:val="000000" w:themeColor="text1"/>
          <w:szCs w:val="22"/>
          <w:bdr w:val="none" w:sz="0" w:space="0" w:color="auto" w:frame="1"/>
          <w:lang w:eastAsia="en-GB"/>
        </w:rPr>
        <w:t>:-</w:t>
      </w:r>
      <w:proofErr w:type="gramEnd"/>
      <w:r w:rsidRPr="004C70F2">
        <w:rPr>
          <w:color w:val="000000" w:themeColor="text1"/>
          <w:szCs w:val="22"/>
          <w:lang w:eastAsia="en-GB"/>
        </w:rPr>
        <w:t xml:space="preserve"> </w:t>
      </w:r>
      <w:r w:rsidRPr="004C70F2">
        <w:rPr>
          <w:color w:val="000000" w:themeColor="text1"/>
          <w:szCs w:val="22"/>
          <w:bdr w:val="none" w:sz="0" w:space="0" w:color="auto" w:frame="1"/>
          <w:lang w:eastAsia="en-GB"/>
        </w:rPr>
        <w:t>Robin Mitchell</w:t>
      </w:r>
      <w:r>
        <w:rPr>
          <w:color w:val="000000" w:themeColor="text1"/>
          <w:szCs w:val="22"/>
          <w:bdr w:val="none" w:sz="0" w:space="0" w:color="auto" w:frame="1"/>
          <w:lang w:eastAsia="en-GB"/>
        </w:rPr>
        <w:t xml:space="preserve"> - </w:t>
      </w:r>
      <w:r w:rsidRPr="004C70F2">
        <w:rPr>
          <w:color w:val="000000" w:themeColor="text1"/>
          <w:szCs w:val="22"/>
          <w:bdr w:val="none" w:sz="0" w:space="0" w:color="auto" w:frame="1"/>
          <w:lang w:eastAsia="en-GB"/>
        </w:rPr>
        <w:t>Chair, (</w:t>
      </w:r>
      <w:proofErr w:type="spellStart"/>
      <w:r w:rsidRPr="004C70F2">
        <w:rPr>
          <w:color w:val="000000" w:themeColor="text1"/>
          <w:szCs w:val="22"/>
          <w:bdr w:val="none" w:sz="0" w:space="0" w:color="auto" w:frame="1"/>
          <w:lang w:eastAsia="en-GB"/>
        </w:rPr>
        <w:t>RbM</w:t>
      </w:r>
      <w:proofErr w:type="spellEnd"/>
      <w:r w:rsidRPr="004C70F2">
        <w:rPr>
          <w:color w:val="000000" w:themeColor="text1"/>
          <w:szCs w:val="22"/>
          <w:bdr w:val="none" w:sz="0" w:space="0" w:color="auto" w:frame="1"/>
          <w:lang w:eastAsia="en-GB"/>
        </w:rPr>
        <w:t>), Roger Mitchell (</w:t>
      </w:r>
      <w:proofErr w:type="spellStart"/>
      <w:r w:rsidRPr="004C70F2">
        <w:rPr>
          <w:color w:val="000000" w:themeColor="text1"/>
          <w:szCs w:val="22"/>
          <w:bdr w:val="none" w:sz="0" w:space="0" w:color="auto" w:frame="1"/>
          <w:lang w:eastAsia="en-GB"/>
        </w:rPr>
        <w:t>RgM</w:t>
      </w:r>
      <w:proofErr w:type="spellEnd"/>
      <w:r w:rsidRPr="004C70F2">
        <w:rPr>
          <w:color w:val="000000" w:themeColor="text1"/>
          <w:szCs w:val="22"/>
          <w:bdr w:val="none" w:sz="0" w:space="0" w:color="auto" w:frame="1"/>
          <w:lang w:eastAsia="en-GB"/>
        </w:rPr>
        <w:t>)</w:t>
      </w:r>
    </w:p>
    <w:p w14:paraId="2AD73DE3" w14:textId="77777777" w:rsidR="008949C5" w:rsidRPr="004C70F2" w:rsidRDefault="008949C5" w:rsidP="008949C5">
      <w:pPr>
        <w:shd w:val="clear" w:color="auto" w:fill="FFFFFF"/>
        <w:jc w:val="both"/>
        <w:rPr>
          <w:b/>
          <w:bCs/>
          <w:color w:val="000000" w:themeColor="text1"/>
          <w:szCs w:val="22"/>
          <w:bdr w:val="none" w:sz="0" w:space="0" w:color="auto" w:frame="1"/>
          <w:lang w:eastAsia="en-GB"/>
        </w:rPr>
      </w:pPr>
    </w:p>
    <w:p w14:paraId="1E6DE656" w14:textId="4A2AD614" w:rsidR="008949C5" w:rsidRPr="004C70F2" w:rsidRDefault="008949C5" w:rsidP="008949C5">
      <w:pPr>
        <w:shd w:val="clear" w:color="auto" w:fill="FFFFFF"/>
        <w:jc w:val="both"/>
        <w:rPr>
          <w:color w:val="000000" w:themeColor="text1"/>
          <w:szCs w:val="22"/>
          <w:lang w:eastAsia="en-GB"/>
        </w:rPr>
      </w:pPr>
      <w:r w:rsidRPr="004C70F2">
        <w:rPr>
          <w:b/>
          <w:bCs/>
          <w:color w:val="000000" w:themeColor="text1"/>
          <w:szCs w:val="22"/>
          <w:bdr w:val="none" w:sz="0" w:space="0" w:color="auto" w:frame="1"/>
          <w:lang w:eastAsia="en-GB"/>
        </w:rPr>
        <w:t>CCA:-</w:t>
      </w:r>
      <w:r w:rsidRPr="004C70F2">
        <w:rPr>
          <w:color w:val="000000" w:themeColor="text1"/>
          <w:szCs w:val="22"/>
          <w:lang w:eastAsia="en-GB"/>
        </w:rPr>
        <w:t xml:space="preserve"> </w:t>
      </w:r>
      <w:r w:rsidRPr="004C70F2">
        <w:rPr>
          <w:color w:val="000000" w:themeColor="text1"/>
          <w:szCs w:val="22"/>
          <w:bdr w:val="none" w:sz="0" w:space="0" w:color="auto" w:frame="1"/>
          <w:lang w:eastAsia="en-GB"/>
        </w:rPr>
        <w:t>Janette Best (JB) Di Wood (DW), Jane Hallett (JH), Gabi Horvath (GH)</w:t>
      </w:r>
      <w:r>
        <w:rPr>
          <w:color w:val="000000" w:themeColor="text1"/>
          <w:szCs w:val="22"/>
          <w:bdr w:val="none" w:sz="0" w:space="0" w:color="auto" w:frame="1"/>
          <w:lang w:eastAsia="en-GB"/>
        </w:rPr>
        <w:t xml:space="preserve">, Jose </w:t>
      </w:r>
      <w:proofErr w:type="spellStart"/>
      <w:r>
        <w:rPr>
          <w:color w:val="000000" w:themeColor="text1"/>
          <w:szCs w:val="22"/>
          <w:bdr w:val="none" w:sz="0" w:space="0" w:color="auto" w:frame="1"/>
          <w:lang w:eastAsia="en-GB"/>
        </w:rPr>
        <w:t>Aguiar</w:t>
      </w:r>
      <w:proofErr w:type="spellEnd"/>
      <w:r>
        <w:rPr>
          <w:color w:val="000000" w:themeColor="text1"/>
          <w:szCs w:val="22"/>
          <w:bdr w:val="none" w:sz="0" w:space="0" w:color="auto" w:frame="1"/>
          <w:lang w:eastAsia="en-GB"/>
        </w:rPr>
        <w:t xml:space="preserve"> (JA), </w:t>
      </w:r>
      <w:proofErr w:type="spellStart"/>
      <w:r>
        <w:rPr>
          <w:color w:val="000000" w:themeColor="text1"/>
          <w:szCs w:val="22"/>
          <w:bdr w:val="none" w:sz="0" w:space="0" w:color="auto" w:frame="1"/>
          <w:lang w:eastAsia="en-GB"/>
        </w:rPr>
        <w:t>Nabeel</w:t>
      </w:r>
      <w:proofErr w:type="spellEnd"/>
      <w:r>
        <w:rPr>
          <w:color w:val="000000" w:themeColor="text1"/>
          <w:szCs w:val="22"/>
          <w:bdr w:val="none" w:sz="0" w:space="0" w:color="auto" w:frame="1"/>
          <w:lang w:eastAsia="en-GB"/>
        </w:rPr>
        <w:t xml:space="preserve"> Hussain (NH)</w:t>
      </w:r>
    </w:p>
    <w:p w14:paraId="792A45E8" w14:textId="77777777" w:rsidR="008949C5" w:rsidRPr="004C70F2" w:rsidRDefault="008949C5" w:rsidP="008949C5">
      <w:pPr>
        <w:shd w:val="clear" w:color="auto" w:fill="FFFFFF"/>
        <w:jc w:val="both"/>
        <w:rPr>
          <w:b/>
          <w:bCs/>
          <w:color w:val="000000" w:themeColor="text1"/>
          <w:szCs w:val="22"/>
          <w:bdr w:val="none" w:sz="0" w:space="0" w:color="auto" w:frame="1"/>
          <w:lang w:eastAsia="en-GB"/>
        </w:rPr>
      </w:pPr>
    </w:p>
    <w:p w14:paraId="65C8DF39" w14:textId="369572F4" w:rsidR="008949C5" w:rsidRPr="004C70F2" w:rsidRDefault="008949C5" w:rsidP="008949C5">
      <w:pPr>
        <w:shd w:val="clear" w:color="auto" w:fill="FFFFFF"/>
        <w:jc w:val="both"/>
        <w:rPr>
          <w:color w:val="000000" w:themeColor="text1"/>
          <w:szCs w:val="22"/>
          <w:lang w:eastAsia="en-GB"/>
        </w:rPr>
      </w:pPr>
      <w:r w:rsidRPr="004C70F2">
        <w:rPr>
          <w:b/>
          <w:bCs/>
          <w:color w:val="000000" w:themeColor="text1"/>
          <w:szCs w:val="22"/>
          <w:bdr w:val="none" w:sz="0" w:space="0" w:color="auto" w:frame="1"/>
          <w:lang w:eastAsia="en-GB"/>
        </w:rPr>
        <w:t>AIMp</w:t>
      </w:r>
      <w:proofErr w:type="gramStart"/>
      <w:r w:rsidRPr="004C70F2">
        <w:rPr>
          <w:b/>
          <w:bCs/>
          <w:color w:val="000000" w:themeColor="text1"/>
          <w:szCs w:val="22"/>
          <w:bdr w:val="none" w:sz="0" w:space="0" w:color="auto" w:frame="1"/>
          <w:lang w:eastAsia="en-GB"/>
        </w:rPr>
        <w:t>:-</w:t>
      </w:r>
      <w:proofErr w:type="gramEnd"/>
      <w:r w:rsidRPr="004C70F2">
        <w:rPr>
          <w:color w:val="000000" w:themeColor="text1"/>
          <w:szCs w:val="22"/>
          <w:lang w:eastAsia="en-GB"/>
        </w:rPr>
        <w:t xml:space="preserve"> </w:t>
      </w:r>
      <w:r w:rsidRPr="004C70F2">
        <w:rPr>
          <w:color w:val="000000" w:themeColor="text1"/>
          <w:szCs w:val="22"/>
          <w:bdr w:val="none" w:sz="0" w:space="0" w:color="auto" w:frame="1"/>
          <w:lang w:eastAsia="en-GB"/>
        </w:rPr>
        <w:t>Richard Maiden (</w:t>
      </w:r>
      <w:proofErr w:type="spellStart"/>
      <w:r w:rsidRPr="004C70F2">
        <w:rPr>
          <w:color w:val="000000" w:themeColor="text1"/>
          <w:szCs w:val="22"/>
          <w:bdr w:val="none" w:sz="0" w:space="0" w:color="auto" w:frame="1"/>
          <w:lang w:eastAsia="en-GB"/>
        </w:rPr>
        <w:t>RhM</w:t>
      </w:r>
      <w:proofErr w:type="spellEnd"/>
      <w:r w:rsidRPr="004C70F2">
        <w:rPr>
          <w:color w:val="000000" w:themeColor="text1"/>
          <w:szCs w:val="22"/>
          <w:bdr w:val="none" w:sz="0" w:space="0" w:color="auto" w:frame="1"/>
          <w:lang w:eastAsia="en-GB"/>
        </w:rPr>
        <w:t>)</w:t>
      </w:r>
      <w:r>
        <w:rPr>
          <w:color w:val="000000" w:themeColor="text1"/>
          <w:szCs w:val="22"/>
          <w:bdr w:val="none" w:sz="0" w:space="0" w:color="auto" w:frame="1"/>
          <w:lang w:eastAsia="en-GB"/>
        </w:rPr>
        <w:t xml:space="preserve"> </w:t>
      </w:r>
    </w:p>
    <w:p w14:paraId="662876FB" w14:textId="77777777" w:rsidR="008949C5" w:rsidRPr="004C70F2" w:rsidRDefault="008949C5" w:rsidP="008949C5">
      <w:pPr>
        <w:shd w:val="clear" w:color="auto" w:fill="FFFFFF"/>
        <w:jc w:val="both"/>
        <w:rPr>
          <w:b/>
          <w:bCs/>
          <w:color w:val="000000" w:themeColor="text1"/>
          <w:szCs w:val="22"/>
          <w:bdr w:val="none" w:sz="0" w:space="0" w:color="auto" w:frame="1"/>
          <w:lang w:eastAsia="en-GB"/>
        </w:rPr>
      </w:pPr>
    </w:p>
    <w:p w14:paraId="39695CE4" w14:textId="77777777" w:rsidR="008949C5" w:rsidRPr="004C70F2" w:rsidRDefault="008949C5" w:rsidP="008949C5">
      <w:pPr>
        <w:shd w:val="clear" w:color="auto" w:fill="FFFFFF"/>
        <w:jc w:val="both"/>
        <w:rPr>
          <w:color w:val="000000" w:themeColor="text1"/>
          <w:szCs w:val="22"/>
          <w:lang w:eastAsia="en-GB"/>
        </w:rPr>
      </w:pPr>
      <w:r w:rsidRPr="004C70F2">
        <w:rPr>
          <w:b/>
          <w:bCs/>
          <w:color w:val="000000" w:themeColor="text1"/>
          <w:szCs w:val="22"/>
          <w:bdr w:val="none" w:sz="0" w:space="0" w:color="auto" w:frame="1"/>
          <w:lang w:eastAsia="en-GB"/>
        </w:rPr>
        <w:t>In attendance</w:t>
      </w:r>
    </w:p>
    <w:p w14:paraId="1A1D6B46" w14:textId="77777777" w:rsidR="008949C5" w:rsidRPr="004C70F2" w:rsidRDefault="008949C5" w:rsidP="008949C5">
      <w:pPr>
        <w:shd w:val="clear" w:color="auto" w:fill="FFFFFF"/>
        <w:jc w:val="both"/>
        <w:rPr>
          <w:color w:val="000000" w:themeColor="text1"/>
          <w:szCs w:val="22"/>
          <w:lang w:eastAsia="en-GB"/>
        </w:rPr>
      </w:pPr>
      <w:r w:rsidRPr="004C70F2">
        <w:rPr>
          <w:color w:val="000000" w:themeColor="text1"/>
          <w:szCs w:val="22"/>
          <w:bdr w:val="none" w:sz="0" w:space="0" w:color="auto" w:frame="1"/>
          <w:lang w:eastAsia="en-GB"/>
        </w:rPr>
        <w:t>Amanda Moores (AM) Chief Officer, Joao Da Cal (JDC) Services &amp; Implementation Lead, Sara Diamond (SD) Administrator</w:t>
      </w:r>
    </w:p>
    <w:bookmarkEnd w:id="0"/>
    <w:p w14:paraId="541ACAE7" w14:textId="77777777" w:rsidR="00E95A28" w:rsidRDefault="00E95A28">
      <w:pPr>
        <w:pBdr>
          <w:between w:val="single" w:sz="4" w:space="1" w:color="auto"/>
          <w:bar w:val="single" w:sz="4" w:color="auto"/>
        </w:pBdr>
        <w:autoSpaceDE w:val="0"/>
        <w:autoSpaceDN w:val="0"/>
        <w:adjustRightInd w:val="0"/>
        <w:jc w:val="both"/>
        <w:rPr>
          <w:szCs w:val="19"/>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960"/>
        <w:gridCol w:w="6848"/>
        <w:gridCol w:w="1345"/>
      </w:tblGrid>
      <w:tr w:rsidR="00831071" w14:paraId="5B610B55" w14:textId="77777777" w:rsidTr="00502C4D">
        <w:trPr>
          <w:trHeight w:val="633"/>
        </w:trPr>
        <w:tc>
          <w:tcPr>
            <w:tcW w:w="878" w:type="dxa"/>
          </w:tcPr>
          <w:p w14:paraId="0AE005E5" w14:textId="42EB7488" w:rsidR="00831071" w:rsidRDefault="00502C4D" w:rsidP="000A35F0">
            <w:pPr>
              <w:pStyle w:val="Header"/>
              <w:tabs>
                <w:tab w:val="clear" w:pos="4153"/>
                <w:tab w:val="clear" w:pos="8306"/>
              </w:tabs>
              <w:jc w:val="both"/>
              <w:rPr>
                <w:color w:val="FF0000"/>
              </w:rPr>
            </w:pPr>
            <w:r>
              <w:rPr>
                <w:color w:val="FF0000"/>
              </w:rPr>
              <w:t>0</w:t>
            </w:r>
            <w:r w:rsidR="00831071">
              <w:rPr>
                <w:color w:val="FF0000"/>
              </w:rPr>
              <w:t>8.30</w:t>
            </w:r>
          </w:p>
        </w:tc>
        <w:tc>
          <w:tcPr>
            <w:tcW w:w="960" w:type="dxa"/>
          </w:tcPr>
          <w:p w14:paraId="4F4EE5B4" w14:textId="2202CA5C" w:rsidR="00831071" w:rsidRDefault="00831071" w:rsidP="0062096A">
            <w:pPr>
              <w:pStyle w:val="Header"/>
              <w:tabs>
                <w:tab w:val="clear" w:pos="4153"/>
                <w:tab w:val="clear" w:pos="8306"/>
              </w:tabs>
              <w:jc w:val="both"/>
            </w:pPr>
            <w:r>
              <w:t>1.</w:t>
            </w:r>
          </w:p>
        </w:tc>
        <w:tc>
          <w:tcPr>
            <w:tcW w:w="6848" w:type="dxa"/>
          </w:tcPr>
          <w:p w14:paraId="5487FF1E" w14:textId="0AB96DA1" w:rsidR="00A251E0" w:rsidRDefault="00A251E0" w:rsidP="00461626">
            <w:pPr>
              <w:pStyle w:val="Header"/>
              <w:tabs>
                <w:tab w:val="clear" w:pos="4153"/>
                <w:tab w:val="clear" w:pos="8306"/>
              </w:tabs>
              <w:rPr>
                <w:color w:val="000000" w:themeColor="text1"/>
                <w:szCs w:val="22"/>
              </w:rPr>
            </w:pPr>
            <w:r w:rsidRPr="00663BE0">
              <w:rPr>
                <w:b/>
                <w:color w:val="FF0000"/>
                <w:szCs w:val="22"/>
              </w:rPr>
              <w:t>PRESENTATION</w:t>
            </w:r>
            <w:r>
              <w:rPr>
                <w:b/>
                <w:color w:val="FF0000"/>
                <w:szCs w:val="22"/>
              </w:rPr>
              <w:t xml:space="preserve"> </w:t>
            </w:r>
            <w:r w:rsidRPr="00541A1F">
              <w:rPr>
                <w:b/>
                <w:color w:val="000000" w:themeColor="text1"/>
                <w:szCs w:val="22"/>
              </w:rPr>
              <w:t>–</w:t>
            </w:r>
            <w:r w:rsidR="00054513">
              <w:rPr>
                <w:b/>
                <w:color w:val="FF0000"/>
                <w:szCs w:val="22"/>
              </w:rPr>
              <w:t xml:space="preserve"> </w:t>
            </w:r>
            <w:r w:rsidR="00461626" w:rsidRPr="00461626">
              <w:rPr>
                <w:bCs/>
                <w:color w:val="000000" w:themeColor="text1"/>
                <w:szCs w:val="22"/>
              </w:rPr>
              <w:t xml:space="preserve">Jane </w:t>
            </w:r>
            <w:proofErr w:type="spellStart"/>
            <w:r w:rsidR="00461626" w:rsidRPr="00461626">
              <w:rPr>
                <w:bCs/>
                <w:color w:val="000000" w:themeColor="text1"/>
                <w:szCs w:val="22"/>
              </w:rPr>
              <w:t>Henly</w:t>
            </w:r>
            <w:proofErr w:type="spellEnd"/>
            <w:r w:rsidR="00461626" w:rsidRPr="00461626">
              <w:rPr>
                <w:bCs/>
                <w:color w:val="000000" w:themeColor="text1"/>
                <w:szCs w:val="22"/>
              </w:rPr>
              <w:t>, Orion Pharma</w:t>
            </w:r>
            <w:r w:rsidR="00461626" w:rsidRPr="00461626">
              <w:rPr>
                <w:b/>
                <w:color w:val="000000" w:themeColor="text1"/>
                <w:szCs w:val="22"/>
              </w:rPr>
              <w:t xml:space="preserve"> </w:t>
            </w:r>
            <w:r w:rsidR="00461626" w:rsidRPr="00461626">
              <w:rPr>
                <w:bCs/>
                <w:color w:val="000000" w:themeColor="text1"/>
                <w:szCs w:val="22"/>
              </w:rPr>
              <w:t>Jane.Henly@orionpharma.com</w:t>
            </w:r>
          </w:p>
          <w:p w14:paraId="20CEF71F" w14:textId="5A62CE72" w:rsidR="00831071" w:rsidRPr="00663BE0" w:rsidRDefault="00A251E0" w:rsidP="00A251E0">
            <w:pPr>
              <w:pStyle w:val="Header"/>
              <w:tabs>
                <w:tab w:val="clear" w:pos="4153"/>
                <w:tab w:val="clear" w:pos="8306"/>
              </w:tabs>
              <w:rPr>
                <w:b/>
                <w:color w:val="FF0000"/>
                <w:szCs w:val="22"/>
              </w:rPr>
            </w:pPr>
            <w:r w:rsidRPr="00AE2259">
              <w:rPr>
                <w:b/>
                <w:color w:val="000000" w:themeColor="text1"/>
                <w:szCs w:val="22"/>
              </w:rPr>
              <w:t>Topic:</w:t>
            </w:r>
            <w:r w:rsidR="00054513">
              <w:rPr>
                <w:b/>
                <w:color w:val="000000" w:themeColor="text1"/>
                <w:szCs w:val="22"/>
              </w:rPr>
              <w:t xml:space="preserve"> </w:t>
            </w:r>
            <w:r w:rsidR="00461626">
              <w:rPr>
                <w:lang w:val="hu-HU"/>
              </w:rPr>
              <w:t>Easyhaler and support platform for HCPs and patients WEHALE.LIFE.</w:t>
            </w:r>
          </w:p>
        </w:tc>
        <w:tc>
          <w:tcPr>
            <w:tcW w:w="1345" w:type="dxa"/>
          </w:tcPr>
          <w:p w14:paraId="3EEB13BD" w14:textId="77777777" w:rsidR="00831071" w:rsidRDefault="00831071" w:rsidP="0062096A">
            <w:pPr>
              <w:pStyle w:val="Header"/>
              <w:tabs>
                <w:tab w:val="clear" w:pos="4153"/>
                <w:tab w:val="clear" w:pos="8306"/>
              </w:tabs>
              <w:jc w:val="both"/>
              <w:rPr>
                <w:b/>
                <w:bCs/>
              </w:rPr>
            </w:pPr>
          </w:p>
        </w:tc>
      </w:tr>
      <w:tr w:rsidR="00831071" w14:paraId="62496B10" w14:textId="77777777" w:rsidTr="00502C4D">
        <w:trPr>
          <w:trHeight w:val="633"/>
        </w:trPr>
        <w:tc>
          <w:tcPr>
            <w:tcW w:w="878" w:type="dxa"/>
          </w:tcPr>
          <w:p w14:paraId="757CB4D9" w14:textId="5DE2629E" w:rsidR="00831071" w:rsidRDefault="00502C4D" w:rsidP="000A35F0">
            <w:pPr>
              <w:pStyle w:val="Header"/>
              <w:tabs>
                <w:tab w:val="clear" w:pos="4153"/>
                <w:tab w:val="clear" w:pos="8306"/>
              </w:tabs>
              <w:jc w:val="both"/>
              <w:rPr>
                <w:color w:val="FF0000"/>
              </w:rPr>
            </w:pPr>
            <w:r>
              <w:rPr>
                <w:color w:val="FF0000"/>
              </w:rPr>
              <w:t>0</w:t>
            </w:r>
            <w:r w:rsidR="00831071">
              <w:rPr>
                <w:color w:val="FF0000"/>
              </w:rPr>
              <w:t>8.45</w:t>
            </w:r>
          </w:p>
        </w:tc>
        <w:tc>
          <w:tcPr>
            <w:tcW w:w="960" w:type="dxa"/>
          </w:tcPr>
          <w:p w14:paraId="4C32F15A" w14:textId="26C7B18A" w:rsidR="00831071" w:rsidRDefault="00831071" w:rsidP="0062096A">
            <w:pPr>
              <w:pStyle w:val="Header"/>
              <w:tabs>
                <w:tab w:val="clear" w:pos="4153"/>
                <w:tab w:val="clear" w:pos="8306"/>
              </w:tabs>
              <w:jc w:val="both"/>
            </w:pPr>
            <w:r>
              <w:t>2.</w:t>
            </w:r>
          </w:p>
        </w:tc>
        <w:tc>
          <w:tcPr>
            <w:tcW w:w="6848" w:type="dxa"/>
          </w:tcPr>
          <w:p w14:paraId="19354E86" w14:textId="5FBBA3DD" w:rsidR="00541A1F" w:rsidRPr="00541A1F" w:rsidRDefault="00A251E0" w:rsidP="00054513">
            <w:pPr>
              <w:pStyle w:val="Header"/>
              <w:tabs>
                <w:tab w:val="clear" w:pos="4153"/>
                <w:tab w:val="clear" w:pos="8306"/>
              </w:tabs>
              <w:rPr>
                <w:bCs/>
                <w:color w:val="000000" w:themeColor="text1"/>
                <w:szCs w:val="22"/>
              </w:rPr>
            </w:pPr>
            <w:r w:rsidRPr="00541A1F">
              <w:rPr>
                <w:b/>
                <w:color w:val="FF0000"/>
                <w:szCs w:val="22"/>
              </w:rPr>
              <w:t>PRESENTATION</w:t>
            </w:r>
            <w:r w:rsidRPr="00461626">
              <w:rPr>
                <w:b/>
                <w:color w:val="000000" w:themeColor="text1"/>
                <w:szCs w:val="22"/>
              </w:rPr>
              <w:t xml:space="preserve"> </w:t>
            </w:r>
            <w:r w:rsidRPr="00541A1F">
              <w:rPr>
                <w:b/>
                <w:color w:val="000000" w:themeColor="text1"/>
                <w:szCs w:val="22"/>
              </w:rPr>
              <w:t>–</w:t>
            </w:r>
            <w:r w:rsidR="00054513" w:rsidRPr="00541A1F">
              <w:rPr>
                <w:bCs/>
                <w:color w:val="000000" w:themeColor="text1"/>
                <w:szCs w:val="22"/>
              </w:rPr>
              <w:t xml:space="preserve"> </w:t>
            </w:r>
            <w:r w:rsidR="00541A1F" w:rsidRPr="00541A1F">
              <w:rPr>
                <w:bCs/>
                <w:color w:val="000000" w:themeColor="text1"/>
                <w:szCs w:val="22"/>
              </w:rPr>
              <w:t xml:space="preserve">Michael Baker, </w:t>
            </w:r>
            <w:proofErr w:type="spellStart"/>
            <w:r w:rsidR="00541A1F" w:rsidRPr="00541A1F">
              <w:rPr>
                <w:bCs/>
                <w:color w:val="000000" w:themeColor="text1"/>
                <w:szCs w:val="22"/>
              </w:rPr>
              <w:t>Boehringer-Ingelheim</w:t>
            </w:r>
            <w:proofErr w:type="spellEnd"/>
          </w:p>
          <w:p w14:paraId="44273F96" w14:textId="39980CF1" w:rsidR="00A251E0" w:rsidRPr="00541A1F" w:rsidRDefault="00541A1F" w:rsidP="00054513">
            <w:pPr>
              <w:pStyle w:val="Header"/>
              <w:tabs>
                <w:tab w:val="clear" w:pos="4153"/>
                <w:tab w:val="clear" w:pos="8306"/>
              </w:tabs>
              <w:rPr>
                <w:bCs/>
                <w:color w:val="000000" w:themeColor="text1"/>
                <w:szCs w:val="22"/>
              </w:rPr>
            </w:pPr>
            <w:r w:rsidRPr="00541A1F">
              <w:rPr>
                <w:bCs/>
                <w:color w:val="000000" w:themeColor="text1"/>
                <w:szCs w:val="22"/>
              </w:rPr>
              <w:t>michael.baker@boehringer-ingelheim.com</w:t>
            </w:r>
          </w:p>
          <w:p w14:paraId="5961E1BC" w14:textId="74BB8740" w:rsidR="00831071" w:rsidRPr="00663BE0" w:rsidRDefault="00A251E0" w:rsidP="007D7984">
            <w:pPr>
              <w:rPr>
                <w:b/>
                <w:color w:val="FF0000"/>
                <w:szCs w:val="22"/>
              </w:rPr>
            </w:pPr>
            <w:r w:rsidRPr="00CF4BC5">
              <w:rPr>
                <w:b/>
                <w:color w:val="000000" w:themeColor="text1"/>
                <w:szCs w:val="22"/>
              </w:rPr>
              <w:t>Topic:</w:t>
            </w:r>
            <w:r w:rsidR="00054513" w:rsidRPr="00461626">
              <w:rPr>
                <w:b/>
                <w:color w:val="000000" w:themeColor="text1"/>
                <w:szCs w:val="22"/>
              </w:rPr>
              <w:t xml:space="preserve"> </w:t>
            </w:r>
            <w:r w:rsidR="00CF4BC5" w:rsidRPr="00CF4BC5">
              <w:rPr>
                <w:lang w:val="hu-HU"/>
              </w:rPr>
              <w:t>Respimat Reusable</w:t>
            </w:r>
          </w:p>
        </w:tc>
        <w:tc>
          <w:tcPr>
            <w:tcW w:w="1345" w:type="dxa"/>
          </w:tcPr>
          <w:p w14:paraId="1B1DD38C" w14:textId="77777777" w:rsidR="00831071" w:rsidRDefault="00831071" w:rsidP="0062096A">
            <w:pPr>
              <w:pStyle w:val="Header"/>
              <w:tabs>
                <w:tab w:val="clear" w:pos="4153"/>
                <w:tab w:val="clear" w:pos="8306"/>
              </w:tabs>
              <w:jc w:val="both"/>
              <w:rPr>
                <w:b/>
                <w:bCs/>
              </w:rPr>
            </w:pPr>
          </w:p>
        </w:tc>
      </w:tr>
      <w:tr w:rsidR="00831071" w14:paraId="0DDD2B11" w14:textId="77777777" w:rsidTr="00502C4D">
        <w:tc>
          <w:tcPr>
            <w:tcW w:w="878" w:type="dxa"/>
          </w:tcPr>
          <w:p w14:paraId="5B477C5D" w14:textId="50EE1FBD" w:rsidR="00831071" w:rsidRDefault="00502C4D" w:rsidP="000A35F0">
            <w:pPr>
              <w:pStyle w:val="Header"/>
              <w:tabs>
                <w:tab w:val="clear" w:pos="4153"/>
                <w:tab w:val="clear" w:pos="8306"/>
              </w:tabs>
              <w:jc w:val="both"/>
              <w:rPr>
                <w:color w:val="FF0000"/>
              </w:rPr>
            </w:pPr>
            <w:r>
              <w:rPr>
                <w:color w:val="FF0000"/>
              </w:rPr>
              <w:t>0</w:t>
            </w:r>
            <w:r w:rsidR="008C1433">
              <w:rPr>
                <w:color w:val="FF0000"/>
              </w:rPr>
              <w:t>9.00</w:t>
            </w:r>
          </w:p>
        </w:tc>
        <w:tc>
          <w:tcPr>
            <w:tcW w:w="960" w:type="dxa"/>
          </w:tcPr>
          <w:p w14:paraId="607AF46B" w14:textId="15A2D394" w:rsidR="00831071" w:rsidRDefault="008C1433" w:rsidP="0062096A">
            <w:pPr>
              <w:pStyle w:val="Header"/>
              <w:tabs>
                <w:tab w:val="clear" w:pos="4153"/>
                <w:tab w:val="clear" w:pos="8306"/>
              </w:tabs>
              <w:jc w:val="both"/>
            </w:pPr>
            <w:r>
              <w:t>3.</w:t>
            </w:r>
          </w:p>
        </w:tc>
        <w:tc>
          <w:tcPr>
            <w:tcW w:w="6848" w:type="dxa"/>
          </w:tcPr>
          <w:p w14:paraId="6D418536" w14:textId="77777777" w:rsidR="00831071" w:rsidRPr="007C76C0" w:rsidRDefault="00831071" w:rsidP="00831071">
            <w:pPr>
              <w:pStyle w:val="Header"/>
              <w:tabs>
                <w:tab w:val="clear" w:pos="4153"/>
                <w:tab w:val="clear" w:pos="8306"/>
              </w:tabs>
              <w:jc w:val="both"/>
              <w:rPr>
                <w:b/>
              </w:rPr>
            </w:pPr>
            <w:r w:rsidRPr="007C76C0">
              <w:rPr>
                <w:b/>
              </w:rPr>
              <w:t xml:space="preserve">WELCOME, APOLOGIES FOR ABSENCE </w:t>
            </w:r>
          </w:p>
          <w:p w14:paraId="05A0520C" w14:textId="2111F774" w:rsidR="00831071" w:rsidRPr="00C434FF" w:rsidRDefault="00831071" w:rsidP="00831071">
            <w:pPr>
              <w:pStyle w:val="Header"/>
              <w:numPr>
                <w:ilvl w:val="0"/>
                <w:numId w:val="1"/>
              </w:numPr>
              <w:tabs>
                <w:tab w:val="clear" w:pos="4153"/>
                <w:tab w:val="clear" w:pos="8306"/>
              </w:tabs>
              <w:jc w:val="both"/>
              <w:rPr>
                <w:bCs/>
                <w:szCs w:val="22"/>
              </w:rPr>
            </w:pPr>
            <w:r>
              <w:rPr>
                <w:bCs/>
              </w:rPr>
              <w:t xml:space="preserve">Apologies for absence </w:t>
            </w:r>
            <w:r w:rsidR="000E728B">
              <w:rPr>
                <w:bCs/>
              </w:rPr>
              <w:t>– Gary Warner</w:t>
            </w:r>
            <w:r w:rsidR="008949C5">
              <w:rPr>
                <w:bCs/>
              </w:rPr>
              <w:t xml:space="preserve">, Frank </w:t>
            </w:r>
            <w:proofErr w:type="spellStart"/>
            <w:r w:rsidR="008949C5">
              <w:rPr>
                <w:bCs/>
              </w:rPr>
              <w:t>Dwomoh</w:t>
            </w:r>
            <w:proofErr w:type="spellEnd"/>
            <w:r w:rsidR="008949C5">
              <w:rPr>
                <w:bCs/>
              </w:rPr>
              <w:t xml:space="preserve"> &amp; Gabi Horvath from 1pm</w:t>
            </w:r>
          </w:p>
          <w:p w14:paraId="35B51EF4" w14:textId="76C9898F" w:rsidR="00C434FF" w:rsidRPr="00CF4BC5" w:rsidRDefault="00C434FF" w:rsidP="00C434FF">
            <w:pPr>
              <w:pStyle w:val="Header"/>
              <w:numPr>
                <w:ilvl w:val="0"/>
                <w:numId w:val="1"/>
              </w:numPr>
              <w:tabs>
                <w:tab w:val="clear" w:pos="4153"/>
                <w:tab w:val="clear" w:pos="8306"/>
              </w:tabs>
              <w:jc w:val="both"/>
              <w:rPr>
                <w:bCs/>
                <w:color w:val="000000" w:themeColor="text1"/>
                <w:szCs w:val="22"/>
              </w:rPr>
            </w:pPr>
            <w:r w:rsidRPr="00EE7374">
              <w:rPr>
                <w:bCs/>
                <w:szCs w:val="22"/>
              </w:rPr>
              <w:t>Action Plan (</w:t>
            </w:r>
            <w:proofErr w:type="spellStart"/>
            <w:r w:rsidR="00CF4BC5" w:rsidRPr="00CF4BC5">
              <w:rPr>
                <w:bCs/>
                <w:color w:val="000000" w:themeColor="text1"/>
                <w:szCs w:val="22"/>
              </w:rPr>
              <w:t>RhM</w:t>
            </w:r>
            <w:proofErr w:type="spellEnd"/>
            <w:r w:rsidRPr="00CF4BC5">
              <w:rPr>
                <w:bCs/>
                <w:color w:val="000000" w:themeColor="text1"/>
                <w:szCs w:val="22"/>
              </w:rPr>
              <w:t>)</w:t>
            </w:r>
          </w:p>
          <w:p w14:paraId="5DE85942" w14:textId="2B6A9B5E" w:rsidR="00C434FF" w:rsidRPr="00CF4BC5" w:rsidRDefault="00C434FF" w:rsidP="00C434FF">
            <w:pPr>
              <w:pStyle w:val="Header"/>
              <w:numPr>
                <w:ilvl w:val="0"/>
                <w:numId w:val="1"/>
              </w:numPr>
              <w:tabs>
                <w:tab w:val="clear" w:pos="4153"/>
                <w:tab w:val="clear" w:pos="8306"/>
              </w:tabs>
              <w:jc w:val="both"/>
              <w:rPr>
                <w:bCs/>
                <w:color w:val="000000" w:themeColor="text1"/>
                <w:szCs w:val="22"/>
              </w:rPr>
            </w:pPr>
            <w:r w:rsidRPr="00CF4BC5">
              <w:rPr>
                <w:bCs/>
                <w:color w:val="000000" w:themeColor="text1"/>
                <w:szCs w:val="22"/>
              </w:rPr>
              <w:t>Time Keeper (</w:t>
            </w:r>
            <w:r w:rsidR="00CF4BC5" w:rsidRPr="00CF4BC5">
              <w:rPr>
                <w:bCs/>
                <w:color w:val="000000" w:themeColor="text1"/>
                <w:szCs w:val="22"/>
              </w:rPr>
              <w:t>JA</w:t>
            </w:r>
            <w:r w:rsidRPr="00CF4BC5">
              <w:rPr>
                <w:bCs/>
                <w:color w:val="000000" w:themeColor="text1"/>
                <w:szCs w:val="22"/>
              </w:rPr>
              <w:t>)</w:t>
            </w:r>
          </w:p>
          <w:p w14:paraId="7F80821D" w14:textId="77777777" w:rsidR="00E8218F" w:rsidRDefault="00831071" w:rsidP="003D3D0B">
            <w:pPr>
              <w:pStyle w:val="Header"/>
              <w:numPr>
                <w:ilvl w:val="0"/>
                <w:numId w:val="1"/>
              </w:numPr>
              <w:tabs>
                <w:tab w:val="clear" w:pos="4153"/>
                <w:tab w:val="clear" w:pos="8306"/>
              </w:tabs>
              <w:jc w:val="both"/>
              <w:rPr>
                <w:bCs/>
                <w:szCs w:val="22"/>
              </w:rPr>
            </w:pPr>
            <w:r>
              <w:rPr>
                <w:bCs/>
                <w:szCs w:val="22"/>
              </w:rPr>
              <w:t>Conflicts of interests – a request for any LPC members interests not already declared</w:t>
            </w:r>
          </w:p>
          <w:p w14:paraId="67FF97A4" w14:textId="7FA73CE8" w:rsidR="00831071" w:rsidRPr="007C76C0" w:rsidRDefault="00831071" w:rsidP="00C434FF">
            <w:pPr>
              <w:pStyle w:val="Header"/>
              <w:numPr>
                <w:ilvl w:val="0"/>
                <w:numId w:val="1"/>
              </w:numPr>
              <w:tabs>
                <w:tab w:val="clear" w:pos="4153"/>
                <w:tab w:val="clear" w:pos="8306"/>
              </w:tabs>
              <w:jc w:val="both"/>
              <w:rPr>
                <w:b/>
              </w:rPr>
            </w:pPr>
            <w:r w:rsidRPr="00E8218F">
              <w:rPr>
                <w:bCs/>
                <w:szCs w:val="22"/>
              </w:rPr>
              <w:t>Expenses form to be completed and submitted to Treasurer via email</w:t>
            </w:r>
          </w:p>
        </w:tc>
        <w:tc>
          <w:tcPr>
            <w:tcW w:w="1345" w:type="dxa"/>
          </w:tcPr>
          <w:p w14:paraId="5369688F" w14:textId="77777777" w:rsidR="00831071" w:rsidRDefault="00831071" w:rsidP="0062096A">
            <w:pPr>
              <w:pStyle w:val="Header"/>
              <w:tabs>
                <w:tab w:val="clear" w:pos="4153"/>
                <w:tab w:val="clear" w:pos="8306"/>
              </w:tabs>
              <w:jc w:val="both"/>
              <w:rPr>
                <w:b/>
                <w:bCs/>
              </w:rPr>
            </w:pPr>
          </w:p>
        </w:tc>
      </w:tr>
      <w:tr w:rsidR="00C3106B" w14:paraId="0491C19B" w14:textId="77777777" w:rsidTr="00502C4D">
        <w:tc>
          <w:tcPr>
            <w:tcW w:w="878" w:type="dxa"/>
          </w:tcPr>
          <w:p w14:paraId="0FD900CD" w14:textId="5A44756B" w:rsidR="00C3106B" w:rsidRPr="00901F36" w:rsidRDefault="00502C4D" w:rsidP="00A76879">
            <w:pPr>
              <w:pStyle w:val="Header"/>
              <w:tabs>
                <w:tab w:val="clear" w:pos="4153"/>
                <w:tab w:val="clear" w:pos="8306"/>
              </w:tabs>
              <w:jc w:val="both"/>
              <w:rPr>
                <w:color w:val="FF0000"/>
              </w:rPr>
            </w:pPr>
            <w:r>
              <w:rPr>
                <w:color w:val="FF0000"/>
              </w:rPr>
              <w:t>0</w:t>
            </w:r>
            <w:r w:rsidR="00F3438C">
              <w:rPr>
                <w:color w:val="FF0000"/>
              </w:rPr>
              <w:t>9.05</w:t>
            </w:r>
          </w:p>
        </w:tc>
        <w:tc>
          <w:tcPr>
            <w:tcW w:w="960" w:type="dxa"/>
          </w:tcPr>
          <w:p w14:paraId="13006EA6" w14:textId="2A34474D" w:rsidR="00C3106B" w:rsidRDefault="00F3438C" w:rsidP="00A76879">
            <w:pPr>
              <w:pStyle w:val="Header"/>
              <w:tabs>
                <w:tab w:val="clear" w:pos="4153"/>
                <w:tab w:val="clear" w:pos="8306"/>
              </w:tabs>
              <w:jc w:val="both"/>
            </w:pPr>
            <w:r>
              <w:t>4</w:t>
            </w:r>
            <w:r w:rsidR="00C3106B">
              <w:t>.</w:t>
            </w:r>
          </w:p>
        </w:tc>
        <w:tc>
          <w:tcPr>
            <w:tcW w:w="6848" w:type="dxa"/>
          </w:tcPr>
          <w:p w14:paraId="598C30B1" w14:textId="77777777" w:rsidR="00C3106B" w:rsidRDefault="00C3106B" w:rsidP="008949C5">
            <w:pPr>
              <w:pStyle w:val="Header"/>
              <w:tabs>
                <w:tab w:val="clear" w:pos="4153"/>
                <w:tab w:val="clear" w:pos="8306"/>
              </w:tabs>
              <w:jc w:val="both"/>
              <w:rPr>
                <w:b/>
                <w:bCs/>
                <w:color w:val="000000" w:themeColor="text1"/>
              </w:rPr>
            </w:pPr>
            <w:r w:rsidRPr="00837B8B">
              <w:rPr>
                <w:b/>
                <w:bCs/>
                <w:color w:val="000000" w:themeColor="text1"/>
              </w:rPr>
              <w:t>MEMBERS MOMENT</w:t>
            </w:r>
          </w:p>
          <w:p w14:paraId="7234DE00" w14:textId="77777777" w:rsidR="008949C5" w:rsidRDefault="008949C5" w:rsidP="008949C5">
            <w:pPr>
              <w:pStyle w:val="Header"/>
              <w:tabs>
                <w:tab w:val="clear" w:pos="4153"/>
                <w:tab w:val="clear" w:pos="8306"/>
              </w:tabs>
              <w:jc w:val="both"/>
              <w:rPr>
                <w:bCs/>
                <w:szCs w:val="22"/>
              </w:rPr>
            </w:pPr>
            <w:r>
              <w:rPr>
                <w:bCs/>
                <w:szCs w:val="22"/>
              </w:rPr>
              <w:t>Members talked about what has been working well within their pharmacies/companies and what concerns they have.</w:t>
            </w:r>
          </w:p>
          <w:p w14:paraId="4C82BEA3" w14:textId="77777777" w:rsidR="00B74AA5" w:rsidRDefault="00B74AA5" w:rsidP="00B74AA5">
            <w:pPr>
              <w:pStyle w:val="Header"/>
              <w:tabs>
                <w:tab w:val="clear" w:pos="4153"/>
                <w:tab w:val="clear" w:pos="8306"/>
              </w:tabs>
              <w:jc w:val="both"/>
              <w:rPr>
                <w:bCs/>
                <w:color w:val="000000" w:themeColor="text1"/>
                <w:szCs w:val="22"/>
                <w:u w:val="single"/>
              </w:rPr>
            </w:pPr>
            <w:r w:rsidRPr="00EA4C35">
              <w:rPr>
                <w:bCs/>
                <w:color w:val="000000" w:themeColor="text1"/>
                <w:szCs w:val="22"/>
                <w:u w:val="single"/>
              </w:rPr>
              <w:t>Topics discussed were:</w:t>
            </w:r>
          </w:p>
          <w:p w14:paraId="4ED85EA9" w14:textId="200F1B67" w:rsidR="00B74AA5" w:rsidRDefault="00B74AA5" w:rsidP="00B74AA5">
            <w:pPr>
              <w:pStyle w:val="Header"/>
              <w:tabs>
                <w:tab w:val="clear" w:pos="4153"/>
                <w:tab w:val="clear" w:pos="8306"/>
              </w:tabs>
              <w:jc w:val="both"/>
              <w:rPr>
                <w:bCs/>
                <w:i/>
                <w:iCs/>
                <w:color w:val="000000" w:themeColor="text1"/>
                <w:szCs w:val="22"/>
              </w:rPr>
            </w:pPr>
            <w:r>
              <w:rPr>
                <w:bCs/>
                <w:color w:val="000000" w:themeColor="text1"/>
                <w:szCs w:val="22"/>
              </w:rPr>
              <w:t>*</w:t>
            </w:r>
            <w:r w:rsidRPr="00EA4C35">
              <w:rPr>
                <w:bCs/>
                <w:color w:val="000000" w:themeColor="text1"/>
                <w:szCs w:val="22"/>
              </w:rPr>
              <w:t>Members talk</w:t>
            </w:r>
            <w:r>
              <w:rPr>
                <w:bCs/>
                <w:color w:val="000000" w:themeColor="text1"/>
                <w:szCs w:val="22"/>
              </w:rPr>
              <w:t>ed at length</w:t>
            </w:r>
            <w:r w:rsidRPr="00EA4C35">
              <w:rPr>
                <w:bCs/>
                <w:color w:val="000000" w:themeColor="text1"/>
                <w:szCs w:val="22"/>
              </w:rPr>
              <w:t xml:space="preserve"> about the</w:t>
            </w:r>
            <w:r>
              <w:rPr>
                <w:bCs/>
                <w:color w:val="000000" w:themeColor="text1"/>
                <w:szCs w:val="22"/>
              </w:rPr>
              <w:t>ir concerns around the moral</w:t>
            </w:r>
            <w:r w:rsidR="008D10F0">
              <w:rPr>
                <w:bCs/>
                <w:color w:val="000000" w:themeColor="text1"/>
                <w:szCs w:val="22"/>
              </w:rPr>
              <w:t>e</w:t>
            </w:r>
            <w:r>
              <w:rPr>
                <w:bCs/>
                <w:color w:val="000000" w:themeColor="text1"/>
                <w:szCs w:val="22"/>
              </w:rPr>
              <w:t xml:space="preserve">, resilience and the level of motivation out there in the community at the moment. The mental </w:t>
            </w:r>
            <w:r w:rsidR="008D10F0">
              <w:rPr>
                <w:bCs/>
                <w:color w:val="000000" w:themeColor="text1"/>
                <w:szCs w:val="22"/>
              </w:rPr>
              <w:t>wellbeing of our p</w:t>
            </w:r>
            <w:r w:rsidRPr="0081317B">
              <w:rPr>
                <w:bCs/>
                <w:color w:val="000000" w:themeColor="text1"/>
                <w:szCs w:val="22"/>
              </w:rPr>
              <w:t>harmacist</w:t>
            </w:r>
            <w:r>
              <w:rPr>
                <w:bCs/>
                <w:color w:val="000000" w:themeColor="text1"/>
                <w:szCs w:val="22"/>
              </w:rPr>
              <w:t>s</w:t>
            </w:r>
            <w:r w:rsidRPr="0081317B">
              <w:rPr>
                <w:bCs/>
                <w:color w:val="000000" w:themeColor="text1"/>
                <w:szCs w:val="22"/>
              </w:rPr>
              <w:t xml:space="preserve"> and pharmacy staff is a real concern.</w:t>
            </w:r>
            <w:r>
              <w:rPr>
                <w:bCs/>
                <w:color w:val="000000" w:themeColor="text1"/>
                <w:szCs w:val="22"/>
              </w:rPr>
              <w:t xml:space="preserve"> The pre</w:t>
            </w:r>
            <w:r w:rsidR="008D10F0">
              <w:rPr>
                <w:bCs/>
                <w:color w:val="000000" w:themeColor="text1"/>
                <w:szCs w:val="22"/>
              </w:rPr>
              <w:t>ssures and level of stress our p</w:t>
            </w:r>
            <w:r>
              <w:rPr>
                <w:bCs/>
                <w:color w:val="000000" w:themeColor="text1"/>
                <w:szCs w:val="22"/>
              </w:rPr>
              <w:t>harmacist</w:t>
            </w:r>
            <w:r w:rsidR="00AE0E61">
              <w:rPr>
                <w:bCs/>
                <w:color w:val="000000" w:themeColor="text1"/>
                <w:szCs w:val="22"/>
              </w:rPr>
              <w:t>s</w:t>
            </w:r>
            <w:r>
              <w:rPr>
                <w:bCs/>
                <w:color w:val="000000" w:themeColor="text1"/>
                <w:szCs w:val="22"/>
              </w:rPr>
              <w:t xml:space="preserve"> are under is not sustainable. </w:t>
            </w:r>
          </w:p>
          <w:p w14:paraId="5DB4655D" w14:textId="570F39C5" w:rsidR="00B74AA5" w:rsidRDefault="00B74AA5" w:rsidP="00B74AA5">
            <w:pPr>
              <w:pStyle w:val="Header"/>
              <w:tabs>
                <w:tab w:val="clear" w:pos="4153"/>
                <w:tab w:val="clear" w:pos="8306"/>
              </w:tabs>
              <w:jc w:val="both"/>
              <w:rPr>
                <w:bCs/>
                <w:color w:val="000000" w:themeColor="text1"/>
                <w:szCs w:val="22"/>
              </w:rPr>
            </w:pPr>
            <w:r>
              <w:rPr>
                <w:bCs/>
                <w:i/>
                <w:iCs/>
                <w:color w:val="000000" w:themeColor="text1"/>
                <w:szCs w:val="22"/>
              </w:rPr>
              <w:t>*</w:t>
            </w:r>
            <w:r w:rsidRPr="00B74AA5">
              <w:rPr>
                <w:bCs/>
                <w:color w:val="000000" w:themeColor="text1"/>
                <w:szCs w:val="22"/>
              </w:rPr>
              <w:t>The increase of abuse</w:t>
            </w:r>
            <w:r w:rsidR="00AE0E61">
              <w:rPr>
                <w:bCs/>
                <w:color w:val="000000" w:themeColor="text1"/>
                <w:szCs w:val="22"/>
              </w:rPr>
              <w:t xml:space="preserve"> witnessed</w:t>
            </w:r>
            <w:r w:rsidRPr="00B74AA5">
              <w:rPr>
                <w:bCs/>
                <w:color w:val="000000" w:themeColor="text1"/>
                <w:szCs w:val="22"/>
              </w:rPr>
              <w:t xml:space="preserve"> from patients is</w:t>
            </w:r>
            <w:r>
              <w:rPr>
                <w:bCs/>
                <w:color w:val="000000" w:themeColor="text1"/>
                <w:szCs w:val="22"/>
              </w:rPr>
              <w:t xml:space="preserve"> unacceptable</w:t>
            </w:r>
            <w:r w:rsidR="00AE0E61">
              <w:rPr>
                <w:bCs/>
                <w:color w:val="000000" w:themeColor="text1"/>
                <w:szCs w:val="22"/>
              </w:rPr>
              <w:t xml:space="preserve"> - </w:t>
            </w:r>
            <w:r w:rsidRPr="0081317B">
              <w:rPr>
                <w:bCs/>
                <w:color w:val="000000" w:themeColor="text1"/>
                <w:szCs w:val="22"/>
              </w:rPr>
              <w:t>What can we do</w:t>
            </w:r>
            <w:r>
              <w:rPr>
                <w:bCs/>
                <w:color w:val="000000" w:themeColor="text1"/>
                <w:szCs w:val="22"/>
              </w:rPr>
              <w:t xml:space="preserve"> as an LPC</w:t>
            </w:r>
            <w:r w:rsidRPr="0081317B">
              <w:rPr>
                <w:bCs/>
                <w:color w:val="000000" w:themeColor="text1"/>
                <w:szCs w:val="22"/>
              </w:rPr>
              <w:t xml:space="preserve"> to </w:t>
            </w:r>
            <w:r>
              <w:rPr>
                <w:bCs/>
                <w:color w:val="000000" w:themeColor="text1"/>
                <w:szCs w:val="22"/>
              </w:rPr>
              <w:t xml:space="preserve">best </w:t>
            </w:r>
            <w:r w:rsidRPr="0081317B">
              <w:rPr>
                <w:bCs/>
                <w:color w:val="000000" w:themeColor="text1"/>
                <w:szCs w:val="22"/>
              </w:rPr>
              <w:t>support contract</w:t>
            </w:r>
            <w:r w:rsidR="008D10F0">
              <w:rPr>
                <w:bCs/>
                <w:color w:val="000000" w:themeColor="text1"/>
                <w:szCs w:val="22"/>
              </w:rPr>
              <w:t>ors during this second lockdown?</w:t>
            </w:r>
          </w:p>
          <w:p w14:paraId="6CA1972B" w14:textId="77777777" w:rsidR="00B74AA5" w:rsidRDefault="00B74AA5" w:rsidP="00B74AA5">
            <w:pPr>
              <w:pStyle w:val="Header"/>
              <w:tabs>
                <w:tab w:val="clear" w:pos="4153"/>
                <w:tab w:val="clear" w:pos="8306"/>
              </w:tabs>
              <w:jc w:val="both"/>
              <w:rPr>
                <w:bCs/>
                <w:color w:val="000000" w:themeColor="text1"/>
                <w:szCs w:val="22"/>
              </w:rPr>
            </w:pPr>
            <w:r>
              <w:rPr>
                <w:bCs/>
                <w:color w:val="000000" w:themeColor="text1"/>
                <w:szCs w:val="22"/>
              </w:rPr>
              <w:t>*Supporting collaborative working.</w:t>
            </w:r>
          </w:p>
          <w:p w14:paraId="0E314C87" w14:textId="77777777" w:rsidR="00B74AA5" w:rsidRDefault="00B74AA5" w:rsidP="00B74AA5">
            <w:pPr>
              <w:pStyle w:val="Header"/>
              <w:tabs>
                <w:tab w:val="clear" w:pos="4153"/>
                <w:tab w:val="clear" w:pos="8306"/>
              </w:tabs>
              <w:jc w:val="both"/>
              <w:rPr>
                <w:bCs/>
                <w:color w:val="000000" w:themeColor="text1"/>
                <w:szCs w:val="22"/>
              </w:rPr>
            </w:pPr>
            <w:r w:rsidRPr="0081317B">
              <w:rPr>
                <w:bCs/>
                <w:color w:val="000000" w:themeColor="text1"/>
                <w:szCs w:val="22"/>
              </w:rPr>
              <w:t>*The need to improve contractor engagement and our communications to contractors without increases to pharmacy workload.</w:t>
            </w:r>
          </w:p>
          <w:p w14:paraId="14518CEB" w14:textId="77777777" w:rsidR="00B74AA5" w:rsidRDefault="00B74AA5" w:rsidP="00B74AA5">
            <w:pPr>
              <w:pStyle w:val="Header"/>
              <w:tabs>
                <w:tab w:val="clear" w:pos="4153"/>
                <w:tab w:val="clear" w:pos="8306"/>
              </w:tabs>
              <w:jc w:val="both"/>
              <w:rPr>
                <w:bCs/>
                <w:color w:val="000000" w:themeColor="text1"/>
                <w:szCs w:val="22"/>
              </w:rPr>
            </w:pPr>
            <w:r>
              <w:rPr>
                <w:bCs/>
                <w:color w:val="000000" w:themeColor="text1"/>
                <w:szCs w:val="22"/>
              </w:rPr>
              <w:t xml:space="preserve">*Concern around keeping pharmacies open with the lack of staff to ensure patients get what they need. </w:t>
            </w:r>
          </w:p>
          <w:p w14:paraId="3826BCCD" w14:textId="6957F3D9" w:rsidR="00B74AA5" w:rsidRPr="0081317B" w:rsidRDefault="00B74AA5" w:rsidP="00B74AA5">
            <w:pPr>
              <w:pStyle w:val="Header"/>
              <w:tabs>
                <w:tab w:val="clear" w:pos="4153"/>
                <w:tab w:val="clear" w:pos="8306"/>
              </w:tabs>
              <w:jc w:val="both"/>
              <w:rPr>
                <w:bCs/>
                <w:color w:val="000000" w:themeColor="text1"/>
                <w:szCs w:val="22"/>
              </w:rPr>
            </w:pPr>
            <w:r>
              <w:rPr>
                <w:bCs/>
                <w:color w:val="000000" w:themeColor="text1"/>
                <w:szCs w:val="22"/>
              </w:rPr>
              <w:t>*</w:t>
            </w:r>
            <w:r w:rsidRPr="0081317B">
              <w:rPr>
                <w:bCs/>
                <w:color w:val="000000" w:themeColor="text1"/>
                <w:szCs w:val="22"/>
              </w:rPr>
              <w:t>PQS domains</w:t>
            </w:r>
            <w:r>
              <w:rPr>
                <w:bCs/>
                <w:color w:val="000000" w:themeColor="text1"/>
                <w:szCs w:val="22"/>
              </w:rPr>
              <w:t xml:space="preserve"> – Ensuring our PCN leads are on top of their PQS points regarding Flu and Business Continuity.</w:t>
            </w:r>
          </w:p>
          <w:p w14:paraId="4125DEB0" w14:textId="0435FA55" w:rsidR="00B74AA5" w:rsidRPr="0081317B" w:rsidRDefault="00B74AA5" w:rsidP="00B74AA5">
            <w:pPr>
              <w:pStyle w:val="Header"/>
              <w:tabs>
                <w:tab w:val="clear" w:pos="4153"/>
                <w:tab w:val="clear" w:pos="8306"/>
              </w:tabs>
              <w:jc w:val="both"/>
              <w:rPr>
                <w:bCs/>
                <w:color w:val="000000" w:themeColor="text1"/>
                <w:szCs w:val="22"/>
              </w:rPr>
            </w:pPr>
            <w:r w:rsidRPr="0081317B">
              <w:rPr>
                <w:bCs/>
                <w:color w:val="000000" w:themeColor="text1"/>
                <w:szCs w:val="22"/>
              </w:rPr>
              <w:t>*Reinvigorating work with our PCN’s</w:t>
            </w:r>
            <w:r>
              <w:rPr>
                <w:bCs/>
                <w:color w:val="000000" w:themeColor="text1"/>
                <w:szCs w:val="22"/>
              </w:rPr>
              <w:t xml:space="preserve"> and more support given by LPC mentors.</w:t>
            </w:r>
          </w:p>
          <w:p w14:paraId="741E7ED4" w14:textId="73473B35" w:rsidR="00B74AA5" w:rsidRDefault="00B74AA5" w:rsidP="00B74AA5">
            <w:pPr>
              <w:pStyle w:val="Header"/>
              <w:tabs>
                <w:tab w:val="clear" w:pos="4153"/>
                <w:tab w:val="clear" w:pos="8306"/>
              </w:tabs>
              <w:jc w:val="both"/>
              <w:rPr>
                <w:bCs/>
                <w:color w:val="000000" w:themeColor="text1"/>
                <w:szCs w:val="22"/>
              </w:rPr>
            </w:pPr>
            <w:r w:rsidRPr="0081317B">
              <w:rPr>
                <w:bCs/>
                <w:color w:val="000000" w:themeColor="text1"/>
                <w:szCs w:val="22"/>
              </w:rPr>
              <w:lastRenderedPageBreak/>
              <w:t xml:space="preserve">* </w:t>
            </w:r>
            <w:r>
              <w:rPr>
                <w:bCs/>
                <w:color w:val="000000" w:themeColor="text1"/>
                <w:szCs w:val="22"/>
              </w:rPr>
              <w:t>W</w:t>
            </w:r>
            <w:r w:rsidRPr="0081317B">
              <w:rPr>
                <w:bCs/>
                <w:color w:val="000000" w:themeColor="text1"/>
                <w:szCs w:val="22"/>
              </w:rPr>
              <w:t>orking collaboratively with GP practices</w:t>
            </w:r>
            <w:r w:rsidR="008D10F0">
              <w:rPr>
                <w:bCs/>
                <w:color w:val="000000" w:themeColor="text1"/>
                <w:szCs w:val="22"/>
              </w:rPr>
              <w:t xml:space="preserve"> with eRD, GP CPCS and PCNs</w:t>
            </w:r>
            <w:r w:rsidRPr="0081317B">
              <w:rPr>
                <w:bCs/>
                <w:color w:val="000000" w:themeColor="text1"/>
                <w:szCs w:val="22"/>
              </w:rPr>
              <w:t>.</w:t>
            </w:r>
          </w:p>
          <w:p w14:paraId="48C4E3CD" w14:textId="77777777" w:rsidR="00B74AA5" w:rsidRDefault="00B74AA5" w:rsidP="00B74AA5">
            <w:pPr>
              <w:pStyle w:val="Header"/>
              <w:tabs>
                <w:tab w:val="clear" w:pos="4153"/>
                <w:tab w:val="clear" w:pos="8306"/>
              </w:tabs>
              <w:jc w:val="both"/>
              <w:rPr>
                <w:bCs/>
                <w:color w:val="000000" w:themeColor="text1"/>
                <w:szCs w:val="22"/>
              </w:rPr>
            </w:pPr>
            <w:r>
              <w:rPr>
                <w:bCs/>
                <w:color w:val="000000" w:themeColor="text1"/>
                <w:szCs w:val="22"/>
              </w:rPr>
              <w:t>*</w:t>
            </w:r>
            <w:r w:rsidRPr="0081317B">
              <w:rPr>
                <w:bCs/>
                <w:color w:val="000000" w:themeColor="text1"/>
                <w:szCs w:val="22"/>
              </w:rPr>
              <w:t>Continued support for eRD</w:t>
            </w:r>
          </w:p>
          <w:p w14:paraId="5D8976A5" w14:textId="532832B3" w:rsidR="008949C5" w:rsidRPr="00B74AA5" w:rsidRDefault="00B74AA5" w:rsidP="00B74AA5">
            <w:pPr>
              <w:pStyle w:val="Header"/>
              <w:tabs>
                <w:tab w:val="clear" w:pos="4153"/>
                <w:tab w:val="clear" w:pos="8306"/>
              </w:tabs>
              <w:jc w:val="both"/>
              <w:rPr>
                <w:bCs/>
                <w:color w:val="000000" w:themeColor="text1"/>
                <w:szCs w:val="22"/>
              </w:rPr>
            </w:pPr>
            <w:r>
              <w:rPr>
                <w:bCs/>
                <w:color w:val="000000" w:themeColor="text1"/>
                <w:szCs w:val="22"/>
              </w:rPr>
              <w:t xml:space="preserve">*GP CPCS – how to best support the PCN’s </w:t>
            </w:r>
            <w:r w:rsidR="00AE0E61">
              <w:rPr>
                <w:bCs/>
                <w:color w:val="000000" w:themeColor="text1"/>
                <w:szCs w:val="22"/>
              </w:rPr>
              <w:t>who</w:t>
            </w:r>
            <w:r>
              <w:rPr>
                <w:bCs/>
                <w:color w:val="000000" w:themeColor="text1"/>
                <w:szCs w:val="22"/>
              </w:rPr>
              <w:t xml:space="preserve"> are going live.</w:t>
            </w:r>
            <w:r w:rsidRPr="0081317B">
              <w:rPr>
                <w:bCs/>
                <w:color w:val="000000" w:themeColor="text1"/>
                <w:szCs w:val="22"/>
              </w:rPr>
              <w:t xml:space="preserve"> </w:t>
            </w:r>
          </w:p>
        </w:tc>
        <w:tc>
          <w:tcPr>
            <w:tcW w:w="1345" w:type="dxa"/>
          </w:tcPr>
          <w:p w14:paraId="7D997E5D" w14:textId="77777777" w:rsidR="00C3106B" w:rsidRDefault="00C3106B" w:rsidP="00A76879">
            <w:pPr>
              <w:pStyle w:val="Header"/>
              <w:tabs>
                <w:tab w:val="clear" w:pos="4153"/>
                <w:tab w:val="clear" w:pos="8306"/>
              </w:tabs>
              <w:jc w:val="both"/>
              <w:rPr>
                <w:b/>
                <w:bCs/>
              </w:rPr>
            </w:pPr>
          </w:p>
        </w:tc>
      </w:tr>
      <w:tr w:rsidR="009B643D" w14:paraId="4F74FCDB" w14:textId="77777777" w:rsidTr="00502C4D">
        <w:tc>
          <w:tcPr>
            <w:tcW w:w="878" w:type="dxa"/>
          </w:tcPr>
          <w:p w14:paraId="70502CBC" w14:textId="0F5968F5" w:rsidR="009B643D" w:rsidRDefault="00502C4D" w:rsidP="000A35F0">
            <w:pPr>
              <w:pStyle w:val="Header"/>
              <w:tabs>
                <w:tab w:val="clear" w:pos="4153"/>
                <w:tab w:val="clear" w:pos="8306"/>
              </w:tabs>
              <w:jc w:val="both"/>
              <w:rPr>
                <w:color w:val="FF0000"/>
              </w:rPr>
            </w:pPr>
            <w:r>
              <w:rPr>
                <w:color w:val="FF0000"/>
              </w:rPr>
              <w:t>0</w:t>
            </w:r>
            <w:r w:rsidR="004D491F">
              <w:rPr>
                <w:color w:val="FF0000"/>
              </w:rPr>
              <w:t>9.35</w:t>
            </w:r>
          </w:p>
        </w:tc>
        <w:tc>
          <w:tcPr>
            <w:tcW w:w="960" w:type="dxa"/>
          </w:tcPr>
          <w:p w14:paraId="4ED109C7" w14:textId="4211C2B2" w:rsidR="009B643D" w:rsidRDefault="00F3438C" w:rsidP="0062096A">
            <w:pPr>
              <w:pStyle w:val="Header"/>
              <w:tabs>
                <w:tab w:val="clear" w:pos="4153"/>
                <w:tab w:val="clear" w:pos="8306"/>
              </w:tabs>
              <w:jc w:val="both"/>
            </w:pPr>
            <w:r>
              <w:t>5</w:t>
            </w:r>
            <w:r w:rsidR="007153A5">
              <w:t>.</w:t>
            </w:r>
          </w:p>
        </w:tc>
        <w:tc>
          <w:tcPr>
            <w:tcW w:w="6848" w:type="dxa"/>
          </w:tcPr>
          <w:p w14:paraId="6091CD96" w14:textId="77777777" w:rsidR="009B643D" w:rsidRDefault="009B643D" w:rsidP="009B643D">
            <w:pPr>
              <w:pStyle w:val="Header"/>
              <w:tabs>
                <w:tab w:val="clear" w:pos="4153"/>
                <w:tab w:val="clear" w:pos="8306"/>
              </w:tabs>
              <w:jc w:val="both"/>
              <w:rPr>
                <w:b/>
                <w:bCs/>
              </w:rPr>
            </w:pPr>
            <w:r>
              <w:rPr>
                <w:b/>
                <w:bCs/>
              </w:rPr>
              <w:t>MINUTES OF DORSET LPC MEETING 18.09.2020</w:t>
            </w:r>
          </w:p>
          <w:p w14:paraId="5488E0BD" w14:textId="6C1D8EC9" w:rsidR="009B643D" w:rsidRPr="00AE0E61" w:rsidRDefault="009B643D" w:rsidP="00AE0E61">
            <w:pPr>
              <w:pStyle w:val="Header"/>
              <w:numPr>
                <w:ilvl w:val="0"/>
                <w:numId w:val="5"/>
              </w:numPr>
              <w:tabs>
                <w:tab w:val="clear" w:pos="4153"/>
                <w:tab w:val="clear" w:pos="8306"/>
              </w:tabs>
              <w:ind w:left="0" w:firstLine="360"/>
              <w:jc w:val="both"/>
              <w:rPr>
                <w:bCs/>
              </w:rPr>
            </w:pPr>
            <w:r w:rsidRPr="00663BE0">
              <w:rPr>
                <w:bCs/>
              </w:rPr>
              <w:t>Accuracy</w:t>
            </w:r>
            <w:r w:rsidR="00B74AA5">
              <w:rPr>
                <w:bCs/>
              </w:rPr>
              <w:t xml:space="preserve"> - </w:t>
            </w:r>
            <w:r w:rsidR="00B74AA5" w:rsidRPr="00EE7374">
              <w:rPr>
                <w:bCs/>
                <w:color w:val="000000" w:themeColor="text1"/>
                <w:szCs w:val="22"/>
              </w:rPr>
              <w:t xml:space="preserve">No amendments received. Members agreed </w:t>
            </w:r>
            <w:r w:rsidR="008D10F0" w:rsidRPr="00EE7374">
              <w:rPr>
                <w:bCs/>
                <w:color w:val="000000" w:themeColor="text1"/>
                <w:szCs w:val="22"/>
              </w:rPr>
              <w:t>this</w:t>
            </w:r>
            <w:r w:rsidR="008D10F0">
              <w:rPr>
                <w:bCs/>
              </w:rPr>
              <w:t xml:space="preserve"> </w:t>
            </w:r>
            <w:r w:rsidR="008D10F0" w:rsidRPr="00AE0E61">
              <w:rPr>
                <w:bCs/>
                <w:color w:val="000000" w:themeColor="text1"/>
                <w:szCs w:val="22"/>
              </w:rPr>
              <w:t>was</w:t>
            </w:r>
            <w:r w:rsidR="00B74AA5" w:rsidRPr="00AE0E61">
              <w:rPr>
                <w:bCs/>
                <w:color w:val="000000" w:themeColor="text1"/>
                <w:szCs w:val="22"/>
              </w:rPr>
              <w:t xml:space="preserve"> an accurate reflection of the meeting.</w:t>
            </w:r>
          </w:p>
          <w:p w14:paraId="1F880512" w14:textId="77777777" w:rsidR="00A04576" w:rsidRDefault="009B643D" w:rsidP="00A04576">
            <w:pPr>
              <w:pStyle w:val="Header"/>
              <w:numPr>
                <w:ilvl w:val="0"/>
                <w:numId w:val="5"/>
              </w:numPr>
              <w:tabs>
                <w:tab w:val="clear" w:pos="4153"/>
                <w:tab w:val="clear" w:pos="8306"/>
              </w:tabs>
              <w:jc w:val="both"/>
              <w:rPr>
                <w:b/>
              </w:rPr>
            </w:pPr>
            <w:r w:rsidRPr="00663BE0">
              <w:rPr>
                <w:bCs/>
              </w:rPr>
              <w:t>Review of Action Plan</w:t>
            </w:r>
            <w:r w:rsidR="00A04576">
              <w:rPr>
                <w:bCs/>
              </w:rPr>
              <w:t>:</w:t>
            </w:r>
          </w:p>
          <w:p w14:paraId="2E794E04" w14:textId="32297495" w:rsidR="00A04576" w:rsidRDefault="00A04576" w:rsidP="00A04576">
            <w:pPr>
              <w:pStyle w:val="Header"/>
              <w:tabs>
                <w:tab w:val="clear" w:pos="4153"/>
                <w:tab w:val="clear" w:pos="8306"/>
              </w:tabs>
              <w:ind w:left="36"/>
              <w:jc w:val="both"/>
              <w:rPr>
                <w:bCs/>
              </w:rPr>
            </w:pPr>
            <w:r>
              <w:rPr>
                <w:bCs/>
              </w:rPr>
              <w:t>*</w:t>
            </w:r>
            <w:r w:rsidRPr="00A04576">
              <w:rPr>
                <w:bCs/>
                <w:i/>
                <w:iCs/>
              </w:rPr>
              <w:t xml:space="preserve">Any specific topics to note and discuss in Members Moment send to </w:t>
            </w:r>
            <w:proofErr w:type="spellStart"/>
            <w:r w:rsidRPr="00A04576">
              <w:rPr>
                <w:bCs/>
                <w:i/>
                <w:iCs/>
              </w:rPr>
              <w:t>RbM</w:t>
            </w:r>
            <w:proofErr w:type="spellEnd"/>
            <w:r w:rsidRPr="00A04576">
              <w:rPr>
                <w:bCs/>
              </w:rPr>
              <w:t xml:space="preserve"> – Only 3 responses received. </w:t>
            </w:r>
          </w:p>
          <w:p w14:paraId="4470FD45" w14:textId="57B4183A" w:rsidR="00A04576" w:rsidRPr="00A04576" w:rsidRDefault="00A04576" w:rsidP="00A04576">
            <w:pPr>
              <w:pStyle w:val="Header"/>
              <w:tabs>
                <w:tab w:val="clear" w:pos="4153"/>
                <w:tab w:val="clear" w:pos="8306"/>
              </w:tabs>
              <w:ind w:left="36"/>
              <w:jc w:val="both"/>
              <w:rPr>
                <w:bCs/>
              </w:rPr>
            </w:pPr>
            <w:r>
              <w:rPr>
                <w:bCs/>
              </w:rPr>
              <w:t>*</w:t>
            </w:r>
            <w:r w:rsidRPr="00A04576">
              <w:rPr>
                <w:bCs/>
                <w:i/>
                <w:iCs/>
              </w:rPr>
              <w:t>Draft a letter to MPs to relay concerns in the EY report regarding potential pharmacy closures &amp; impact on Dorset residents</w:t>
            </w:r>
            <w:r>
              <w:rPr>
                <w:bCs/>
              </w:rPr>
              <w:t xml:space="preserve"> – Not a huge appetite for this </w:t>
            </w:r>
            <w:r w:rsidR="00AE0E61">
              <w:rPr>
                <w:bCs/>
              </w:rPr>
              <w:t>currently</w:t>
            </w:r>
            <w:r>
              <w:rPr>
                <w:bCs/>
              </w:rPr>
              <w:t>. PSNC have many useful resources available we can draw on</w:t>
            </w:r>
            <w:r w:rsidR="00AE0E61">
              <w:rPr>
                <w:bCs/>
              </w:rPr>
              <w:t>,</w:t>
            </w:r>
            <w:r>
              <w:rPr>
                <w:bCs/>
              </w:rPr>
              <w:t xml:space="preserve"> if we do decide to move forward. Members agreed no further action at this time. </w:t>
            </w:r>
          </w:p>
        </w:tc>
        <w:tc>
          <w:tcPr>
            <w:tcW w:w="1345" w:type="dxa"/>
          </w:tcPr>
          <w:p w14:paraId="701C945B" w14:textId="77777777" w:rsidR="009B643D" w:rsidRDefault="009B643D" w:rsidP="0062096A">
            <w:pPr>
              <w:pStyle w:val="Header"/>
              <w:tabs>
                <w:tab w:val="clear" w:pos="4153"/>
                <w:tab w:val="clear" w:pos="8306"/>
              </w:tabs>
              <w:jc w:val="both"/>
              <w:rPr>
                <w:b/>
                <w:bCs/>
              </w:rPr>
            </w:pPr>
          </w:p>
          <w:p w14:paraId="0CFAE631" w14:textId="77777777" w:rsidR="00502C4D" w:rsidRDefault="00502C4D" w:rsidP="0062096A">
            <w:pPr>
              <w:pStyle w:val="Header"/>
              <w:tabs>
                <w:tab w:val="clear" w:pos="4153"/>
                <w:tab w:val="clear" w:pos="8306"/>
              </w:tabs>
              <w:jc w:val="both"/>
              <w:rPr>
                <w:b/>
                <w:bCs/>
              </w:rPr>
            </w:pPr>
            <w:r>
              <w:rPr>
                <w:b/>
                <w:bCs/>
              </w:rPr>
              <w:t>ENC A</w:t>
            </w:r>
          </w:p>
          <w:p w14:paraId="017C0997" w14:textId="77777777" w:rsidR="00A04576" w:rsidRDefault="00A04576" w:rsidP="0062096A">
            <w:pPr>
              <w:pStyle w:val="Header"/>
              <w:tabs>
                <w:tab w:val="clear" w:pos="4153"/>
                <w:tab w:val="clear" w:pos="8306"/>
              </w:tabs>
              <w:jc w:val="both"/>
              <w:rPr>
                <w:b/>
                <w:bCs/>
              </w:rPr>
            </w:pPr>
          </w:p>
          <w:p w14:paraId="3DB12213" w14:textId="6E02EE47" w:rsidR="00502C4D" w:rsidRDefault="00502C4D" w:rsidP="0062096A">
            <w:pPr>
              <w:pStyle w:val="Header"/>
              <w:tabs>
                <w:tab w:val="clear" w:pos="4153"/>
                <w:tab w:val="clear" w:pos="8306"/>
              </w:tabs>
              <w:jc w:val="both"/>
              <w:rPr>
                <w:b/>
                <w:bCs/>
              </w:rPr>
            </w:pPr>
            <w:r>
              <w:rPr>
                <w:b/>
                <w:bCs/>
              </w:rPr>
              <w:t>ENC B</w:t>
            </w:r>
          </w:p>
        </w:tc>
      </w:tr>
      <w:tr w:rsidR="009B643D" w14:paraId="415C8C74" w14:textId="77777777" w:rsidTr="00502C4D">
        <w:tc>
          <w:tcPr>
            <w:tcW w:w="878" w:type="dxa"/>
          </w:tcPr>
          <w:p w14:paraId="36E084E7" w14:textId="741C45BC" w:rsidR="009B643D" w:rsidRDefault="00502C4D" w:rsidP="00F3438C">
            <w:pPr>
              <w:pStyle w:val="Header"/>
              <w:tabs>
                <w:tab w:val="clear" w:pos="4153"/>
                <w:tab w:val="clear" w:pos="8306"/>
              </w:tabs>
              <w:jc w:val="both"/>
              <w:rPr>
                <w:color w:val="FF0000"/>
              </w:rPr>
            </w:pPr>
            <w:r>
              <w:rPr>
                <w:color w:val="FF0000"/>
              </w:rPr>
              <w:t>0</w:t>
            </w:r>
            <w:r w:rsidR="00F3438C">
              <w:rPr>
                <w:color w:val="FF0000"/>
              </w:rPr>
              <w:t>9.4</w:t>
            </w:r>
            <w:r w:rsidR="004D491F">
              <w:rPr>
                <w:color w:val="FF0000"/>
              </w:rPr>
              <w:t>0</w:t>
            </w:r>
          </w:p>
        </w:tc>
        <w:tc>
          <w:tcPr>
            <w:tcW w:w="960" w:type="dxa"/>
          </w:tcPr>
          <w:p w14:paraId="5E576815" w14:textId="12E9AB40" w:rsidR="009B643D" w:rsidRDefault="00F3438C" w:rsidP="009B643D">
            <w:pPr>
              <w:pStyle w:val="Header"/>
              <w:tabs>
                <w:tab w:val="clear" w:pos="4153"/>
                <w:tab w:val="clear" w:pos="8306"/>
              </w:tabs>
              <w:jc w:val="both"/>
            </w:pPr>
            <w:r>
              <w:t>6</w:t>
            </w:r>
            <w:r w:rsidR="007153A5">
              <w:t>.</w:t>
            </w:r>
          </w:p>
        </w:tc>
        <w:tc>
          <w:tcPr>
            <w:tcW w:w="6848" w:type="dxa"/>
          </w:tcPr>
          <w:p w14:paraId="5A40E97C" w14:textId="66B2CC31" w:rsidR="00867A36" w:rsidRPr="00867A36" w:rsidRDefault="0099113B" w:rsidP="00867A36">
            <w:pPr>
              <w:pStyle w:val="Header"/>
              <w:tabs>
                <w:tab w:val="clear" w:pos="4153"/>
                <w:tab w:val="clear" w:pos="8306"/>
              </w:tabs>
              <w:jc w:val="both"/>
            </w:pPr>
            <w:r>
              <w:rPr>
                <w:b/>
                <w:bCs/>
              </w:rPr>
              <w:t>Matters a</w:t>
            </w:r>
            <w:r w:rsidR="009B643D">
              <w:rPr>
                <w:b/>
                <w:bCs/>
              </w:rPr>
              <w:t>rising from minutes of 18.09.2020</w:t>
            </w:r>
            <w:r w:rsidR="009B643D" w:rsidRPr="00FC4905">
              <w:rPr>
                <w:b/>
                <w:bCs/>
              </w:rPr>
              <w:t xml:space="preserve"> (for items not elsewhere on the agenda and/or identified by members prior to this meeting</w:t>
            </w:r>
            <w:r w:rsidR="00867A36" w:rsidRPr="000F219D">
              <w:t xml:space="preserve"> </w:t>
            </w:r>
            <w:r w:rsidR="000F219D" w:rsidRPr="000F219D">
              <w:t>–</w:t>
            </w:r>
            <w:r w:rsidR="00867A36">
              <w:rPr>
                <w:b/>
                <w:bCs/>
              </w:rPr>
              <w:t xml:space="preserve"> </w:t>
            </w:r>
            <w:r w:rsidR="000F219D" w:rsidRPr="000F219D">
              <w:t xml:space="preserve">SAIL Contract; </w:t>
            </w:r>
            <w:r w:rsidR="00867A36" w:rsidRPr="000F219D">
              <w:t>JDC</w:t>
            </w:r>
            <w:r w:rsidR="00867A36" w:rsidRPr="00867A36">
              <w:t xml:space="preserve"> requested an amendment to his SAIL contract to move from a 3 month notice period to</w:t>
            </w:r>
            <w:r w:rsidR="00AE0E61">
              <w:t xml:space="preserve"> a</w:t>
            </w:r>
            <w:r w:rsidR="00867A36" w:rsidRPr="00867A36">
              <w:t xml:space="preserve"> 1 month</w:t>
            </w:r>
            <w:r w:rsidR="00A04576">
              <w:t xml:space="preserve"> notice period</w:t>
            </w:r>
            <w:r w:rsidR="00867A36" w:rsidRPr="00867A36">
              <w:t xml:space="preserve"> – All members agreed to this change</w:t>
            </w:r>
            <w:r w:rsidR="00AE0E61">
              <w:t xml:space="preserve">. </w:t>
            </w:r>
            <w:r w:rsidR="00867A36" w:rsidRPr="00867A36">
              <w:t xml:space="preserve">JDC </w:t>
            </w:r>
            <w:r w:rsidR="00AE0E61">
              <w:t xml:space="preserve">to </w:t>
            </w:r>
            <w:r w:rsidR="00867A36" w:rsidRPr="00867A36">
              <w:t xml:space="preserve">make the amendment </w:t>
            </w:r>
            <w:r w:rsidR="00AE0E61">
              <w:t>for</w:t>
            </w:r>
            <w:r w:rsidR="00A04576">
              <w:t xml:space="preserve"> </w:t>
            </w:r>
            <w:proofErr w:type="spellStart"/>
            <w:r w:rsidR="00A04576">
              <w:t>RbM</w:t>
            </w:r>
            <w:proofErr w:type="spellEnd"/>
            <w:r w:rsidR="00A04576">
              <w:t xml:space="preserve"> </w:t>
            </w:r>
            <w:r w:rsidR="00AE0E61">
              <w:t>to</w:t>
            </w:r>
            <w:r w:rsidR="00867A36" w:rsidRPr="00867A36">
              <w:t xml:space="preserve"> </w:t>
            </w:r>
            <w:r w:rsidR="00A04576">
              <w:t>sign off</w:t>
            </w:r>
            <w:r w:rsidR="00867A36" w:rsidRPr="00867A36">
              <w:t xml:space="preserve">. </w:t>
            </w:r>
          </w:p>
        </w:tc>
        <w:tc>
          <w:tcPr>
            <w:tcW w:w="1345" w:type="dxa"/>
          </w:tcPr>
          <w:p w14:paraId="074A1D8E" w14:textId="77777777" w:rsidR="009B643D" w:rsidRDefault="009B643D" w:rsidP="009B643D">
            <w:pPr>
              <w:pStyle w:val="Header"/>
              <w:tabs>
                <w:tab w:val="clear" w:pos="4153"/>
                <w:tab w:val="clear" w:pos="8306"/>
              </w:tabs>
              <w:jc w:val="both"/>
              <w:rPr>
                <w:b/>
                <w:bCs/>
              </w:rPr>
            </w:pPr>
          </w:p>
        </w:tc>
      </w:tr>
      <w:tr w:rsidR="009B643D" w14:paraId="06317CFA" w14:textId="77777777" w:rsidTr="00502C4D">
        <w:tc>
          <w:tcPr>
            <w:tcW w:w="878" w:type="dxa"/>
          </w:tcPr>
          <w:p w14:paraId="509B3D6A" w14:textId="7BAC291E" w:rsidR="009B643D" w:rsidRDefault="00502C4D" w:rsidP="009B643D">
            <w:pPr>
              <w:pStyle w:val="Header"/>
              <w:tabs>
                <w:tab w:val="clear" w:pos="4153"/>
                <w:tab w:val="clear" w:pos="8306"/>
              </w:tabs>
              <w:jc w:val="both"/>
              <w:rPr>
                <w:color w:val="FF0000"/>
              </w:rPr>
            </w:pPr>
            <w:r>
              <w:rPr>
                <w:color w:val="FF0000"/>
              </w:rPr>
              <w:t>0</w:t>
            </w:r>
            <w:r w:rsidR="004D491F">
              <w:rPr>
                <w:color w:val="FF0000"/>
              </w:rPr>
              <w:t>9.50</w:t>
            </w:r>
          </w:p>
        </w:tc>
        <w:tc>
          <w:tcPr>
            <w:tcW w:w="960" w:type="dxa"/>
          </w:tcPr>
          <w:p w14:paraId="6E8FDEFA" w14:textId="34CE20E8" w:rsidR="009B643D" w:rsidRDefault="00F3438C" w:rsidP="009B643D">
            <w:pPr>
              <w:pStyle w:val="Header"/>
              <w:tabs>
                <w:tab w:val="clear" w:pos="4153"/>
                <w:tab w:val="clear" w:pos="8306"/>
              </w:tabs>
              <w:jc w:val="both"/>
            </w:pPr>
            <w:r>
              <w:t>7</w:t>
            </w:r>
            <w:r w:rsidR="007153A5">
              <w:t>.</w:t>
            </w:r>
          </w:p>
        </w:tc>
        <w:tc>
          <w:tcPr>
            <w:tcW w:w="6848" w:type="dxa"/>
          </w:tcPr>
          <w:p w14:paraId="206A0400" w14:textId="5ECD05BD" w:rsidR="009B643D" w:rsidRPr="007C76C0" w:rsidRDefault="009B643D" w:rsidP="009B643D">
            <w:pPr>
              <w:pStyle w:val="Header"/>
              <w:tabs>
                <w:tab w:val="clear" w:pos="4153"/>
                <w:tab w:val="clear" w:pos="8306"/>
              </w:tabs>
              <w:jc w:val="both"/>
              <w:rPr>
                <w:b/>
              </w:rPr>
            </w:pPr>
            <w:r w:rsidRPr="00EE7374">
              <w:rPr>
                <w:b/>
                <w:bCs/>
                <w:szCs w:val="22"/>
              </w:rPr>
              <w:t>Matters arising from reading list – see separate circulations (for items identified by members prior to this meeting and placed on supplementary agenda if necessary)</w:t>
            </w:r>
            <w:r w:rsidR="00A04576">
              <w:rPr>
                <w:b/>
                <w:bCs/>
                <w:szCs w:val="22"/>
              </w:rPr>
              <w:t xml:space="preserve"> </w:t>
            </w:r>
            <w:r w:rsidR="00A04576" w:rsidRPr="00A04576">
              <w:rPr>
                <w:szCs w:val="22"/>
              </w:rPr>
              <w:t>- None</w:t>
            </w:r>
          </w:p>
        </w:tc>
        <w:tc>
          <w:tcPr>
            <w:tcW w:w="1345" w:type="dxa"/>
          </w:tcPr>
          <w:p w14:paraId="1E282C20" w14:textId="02559A6D" w:rsidR="009B643D" w:rsidRDefault="00502C4D" w:rsidP="009B643D">
            <w:pPr>
              <w:pStyle w:val="Header"/>
              <w:tabs>
                <w:tab w:val="clear" w:pos="4153"/>
                <w:tab w:val="clear" w:pos="8306"/>
              </w:tabs>
              <w:jc w:val="both"/>
              <w:rPr>
                <w:b/>
                <w:bCs/>
              </w:rPr>
            </w:pPr>
            <w:r>
              <w:rPr>
                <w:b/>
                <w:bCs/>
              </w:rPr>
              <w:t>ENC C</w:t>
            </w:r>
          </w:p>
        </w:tc>
      </w:tr>
      <w:tr w:rsidR="00C3106B" w14:paraId="2005088F" w14:textId="77777777" w:rsidTr="00502C4D">
        <w:trPr>
          <w:trHeight w:val="249"/>
        </w:trPr>
        <w:tc>
          <w:tcPr>
            <w:tcW w:w="878" w:type="dxa"/>
          </w:tcPr>
          <w:p w14:paraId="1C72F972" w14:textId="2F1E2A28" w:rsidR="00C3106B" w:rsidRDefault="004D491F" w:rsidP="009B643D">
            <w:pPr>
              <w:pStyle w:val="Header"/>
              <w:tabs>
                <w:tab w:val="clear" w:pos="4153"/>
                <w:tab w:val="clear" w:pos="8306"/>
              </w:tabs>
              <w:jc w:val="both"/>
              <w:rPr>
                <w:color w:val="FF0000"/>
              </w:rPr>
            </w:pPr>
            <w:r>
              <w:rPr>
                <w:color w:val="FF0000"/>
              </w:rPr>
              <w:t>10.</w:t>
            </w:r>
            <w:r w:rsidR="000E728B">
              <w:rPr>
                <w:color w:val="FF0000"/>
              </w:rPr>
              <w:t>00</w:t>
            </w:r>
          </w:p>
        </w:tc>
        <w:tc>
          <w:tcPr>
            <w:tcW w:w="960" w:type="dxa"/>
          </w:tcPr>
          <w:p w14:paraId="01D85BA4" w14:textId="53956423" w:rsidR="00C3106B" w:rsidRDefault="000E728B" w:rsidP="009B643D">
            <w:pPr>
              <w:pStyle w:val="Header"/>
              <w:tabs>
                <w:tab w:val="clear" w:pos="4153"/>
                <w:tab w:val="clear" w:pos="8306"/>
              </w:tabs>
              <w:jc w:val="both"/>
            </w:pPr>
            <w:r>
              <w:t>8</w:t>
            </w:r>
            <w:r w:rsidR="00F3438C">
              <w:t>.</w:t>
            </w:r>
          </w:p>
        </w:tc>
        <w:tc>
          <w:tcPr>
            <w:tcW w:w="6848" w:type="dxa"/>
          </w:tcPr>
          <w:p w14:paraId="08F68DC4" w14:textId="77777777" w:rsidR="00F3438C" w:rsidRPr="00F3438C" w:rsidRDefault="00F3438C" w:rsidP="009B643D">
            <w:pPr>
              <w:pStyle w:val="Header"/>
              <w:tabs>
                <w:tab w:val="clear" w:pos="4153"/>
                <w:tab w:val="clear" w:pos="8306"/>
              </w:tabs>
              <w:jc w:val="both"/>
              <w:rPr>
                <w:b/>
                <w:color w:val="000000" w:themeColor="text1"/>
              </w:rPr>
            </w:pPr>
            <w:r w:rsidRPr="00F3438C">
              <w:rPr>
                <w:b/>
                <w:color w:val="000000" w:themeColor="text1"/>
              </w:rPr>
              <w:t>LPC MEMBERS</w:t>
            </w:r>
          </w:p>
          <w:p w14:paraId="5E7A029C" w14:textId="0683E78C" w:rsidR="00F3438C" w:rsidRPr="00F3438C" w:rsidRDefault="00F3438C" w:rsidP="00813E7B">
            <w:pPr>
              <w:pStyle w:val="Header"/>
              <w:numPr>
                <w:ilvl w:val="0"/>
                <w:numId w:val="21"/>
              </w:numPr>
              <w:tabs>
                <w:tab w:val="clear" w:pos="4153"/>
                <w:tab w:val="clear" w:pos="8306"/>
              </w:tabs>
              <w:ind w:left="0" w:firstLine="319"/>
              <w:jc w:val="both"/>
              <w:rPr>
                <w:bCs/>
                <w:color w:val="000000" w:themeColor="text1"/>
              </w:rPr>
            </w:pPr>
            <w:r>
              <w:rPr>
                <w:color w:val="000000" w:themeColor="text1"/>
              </w:rPr>
              <w:t xml:space="preserve">CCA </w:t>
            </w:r>
            <w:r w:rsidR="00813E7B">
              <w:rPr>
                <w:color w:val="000000" w:themeColor="text1"/>
              </w:rPr>
              <w:t xml:space="preserve">new member – Members welcomed </w:t>
            </w:r>
            <w:proofErr w:type="spellStart"/>
            <w:r w:rsidR="00813E7B">
              <w:rPr>
                <w:color w:val="000000" w:themeColor="text1"/>
              </w:rPr>
              <w:t>Nabeel</w:t>
            </w:r>
            <w:proofErr w:type="spellEnd"/>
            <w:r w:rsidR="00813E7B">
              <w:rPr>
                <w:color w:val="000000" w:themeColor="text1"/>
              </w:rPr>
              <w:t xml:space="preserve"> Hussain</w:t>
            </w:r>
            <w:r w:rsidR="00AE0E61">
              <w:rPr>
                <w:color w:val="000000" w:themeColor="text1"/>
              </w:rPr>
              <w:t xml:space="preserve"> to the committee. </w:t>
            </w:r>
            <w:proofErr w:type="spellStart"/>
            <w:r w:rsidR="00AE0E61">
              <w:rPr>
                <w:color w:val="000000" w:themeColor="text1"/>
              </w:rPr>
              <w:t>Nabeel</w:t>
            </w:r>
            <w:proofErr w:type="spellEnd"/>
            <w:r w:rsidR="00AE0E61">
              <w:rPr>
                <w:color w:val="000000" w:themeColor="text1"/>
              </w:rPr>
              <w:t xml:space="preserve"> has joined</w:t>
            </w:r>
            <w:r w:rsidR="00813E7B">
              <w:rPr>
                <w:color w:val="000000" w:themeColor="text1"/>
              </w:rPr>
              <w:t xml:space="preserve"> the committee as </w:t>
            </w:r>
            <w:r w:rsidR="00AE0E61">
              <w:rPr>
                <w:color w:val="000000" w:themeColor="text1"/>
              </w:rPr>
              <w:t>the</w:t>
            </w:r>
            <w:r w:rsidR="00813E7B">
              <w:rPr>
                <w:color w:val="000000" w:themeColor="text1"/>
              </w:rPr>
              <w:t xml:space="preserve"> newest CCA repres</w:t>
            </w:r>
            <w:r w:rsidR="008D10F0">
              <w:rPr>
                <w:color w:val="000000" w:themeColor="text1"/>
              </w:rPr>
              <w:t xml:space="preserve">entative. </w:t>
            </w:r>
            <w:proofErr w:type="spellStart"/>
            <w:r w:rsidR="008D10F0">
              <w:rPr>
                <w:color w:val="000000" w:themeColor="text1"/>
              </w:rPr>
              <w:t>Nabeel</w:t>
            </w:r>
            <w:proofErr w:type="spellEnd"/>
            <w:r w:rsidR="008D10F0">
              <w:rPr>
                <w:color w:val="000000" w:themeColor="text1"/>
              </w:rPr>
              <w:t xml:space="preserve"> is a manager with</w:t>
            </w:r>
            <w:r w:rsidR="00813E7B">
              <w:rPr>
                <w:color w:val="000000" w:themeColor="text1"/>
              </w:rPr>
              <w:t xml:space="preserve"> Lloyds Pharmacy.</w:t>
            </w:r>
          </w:p>
          <w:p w14:paraId="027C049C" w14:textId="31AE952E" w:rsidR="00F3438C" w:rsidRPr="00A4262D" w:rsidRDefault="00944BBF" w:rsidP="00F3438C">
            <w:pPr>
              <w:pStyle w:val="Header"/>
              <w:numPr>
                <w:ilvl w:val="0"/>
                <w:numId w:val="21"/>
              </w:numPr>
              <w:tabs>
                <w:tab w:val="clear" w:pos="4153"/>
                <w:tab w:val="clear" w:pos="8306"/>
              </w:tabs>
              <w:jc w:val="both"/>
              <w:rPr>
                <w:bCs/>
                <w:color w:val="000000" w:themeColor="text1"/>
              </w:rPr>
            </w:pPr>
            <w:r>
              <w:rPr>
                <w:color w:val="000000" w:themeColor="text1"/>
              </w:rPr>
              <w:t>Member</w:t>
            </w:r>
            <w:r w:rsidR="00F3438C">
              <w:rPr>
                <w:color w:val="000000" w:themeColor="text1"/>
              </w:rPr>
              <w:t xml:space="preserve"> engagement &amp; response rates</w:t>
            </w:r>
          </w:p>
          <w:p w14:paraId="44CF1075" w14:textId="68A0F327" w:rsidR="00C864D8" w:rsidRDefault="00A4262D" w:rsidP="00A4262D">
            <w:pPr>
              <w:pStyle w:val="Header"/>
              <w:tabs>
                <w:tab w:val="clear" w:pos="4153"/>
                <w:tab w:val="clear" w:pos="8306"/>
              </w:tabs>
              <w:jc w:val="both"/>
              <w:rPr>
                <w:color w:val="000000" w:themeColor="text1"/>
              </w:rPr>
            </w:pPr>
            <w:r>
              <w:rPr>
                <w:color w:val="000000" w:themeColor="text1"/>
              </w:rPr>
              <w:t xml:space="preserve">Members all </w:t>
            </w:r>
            <w:r w:rsidR="00C864D8">
              <w:rPr>
                <w:color w:val="000000" w:themeColor="text1"/>
              </w:rPr>
              <w:t>a</w:t>
            </w:r>
            <w:r>
              <w:rPr>
                <w:color w:val="000000" w:themeColor="text1"/>
              </w:rPr>
              <w:t>greed a</w:t>
            </w:r>
            <w:r w:rsidR="00C864D8">
              <w:rPr>
                <w:color w:val="000000" w:themeColor="text1"/>
              </w:rPr>
              <w:t>ctions during the last meeting (under item 15 Prioritising workload)</w:t>
            </w:r>
            <w:r w:rsidR="00AE0E61">
              <w:rPr>
                <w:color w:val="000000" w:themeColor="text1"/>
              </w:rPr>
              <w:t xml:space="preserve"> which</w:t>
            </w:r>
            <w:r w:rsidR="008D10F0">
              <w:rPr>
                <w:color w:val="000000" w:themeColor="text1"/>
              </w:rPr>
              <w:t xml:space="preserve"> were not responded to</w:t>
            </w:r>
            <w:r w:rsidR="00C864D8">
              <w:rPr>
                <w:color w:val="000000" w:themeColor="text1"/>
              </w:rPr>
              <w:t>. We appreciate the huge demand currently</w:t>
            </w:r>
            <w:r w:rsidR="00AE0E61">
              <w:rPr>
                <w:color w:val="000000" w:themeColor="text1"/>
              </w:rPr>
              <w:t xml:space="preserve"> however, </w:t>
            </w:r>
            <w:r w:rsidR="00C864D8">
              <w:rPr>
                <w:color w:val="000000" w:themeColor="text1"/>
              </w:rPr>
              <w:t xml:space="preserve">the actions are ultimately there to support contractors. </w:t>
            </w:r>
            <w:r w:rsidR="00AE0E61">
              <w:rPr>
                <w:color w:val="000000" w:themeColor="text1"/>
              </w:rPr>
              <w:t>It was agreed m</w:t>
            </w:r>
            <w:r w:rsidR="00C864D8">
              <w:rPr>
                <w:color w:val="000000" w:themeColor="text1"/>
              </w:rPr>
              <w:t>oving forward we need to only agree</w:t>
            </w:r>
            <w:r w:rsidR="00787FBD">
              <w:rPr>
                <w:color w:val="000000" w:themeColor="text1"/>
              </w:rPr>
              <w:t xml:space="preserve"> to</w:t>
            </w:r>
            <w:r w:rsidR="00C864D8">
              <w:rPr>
                <w:color w:val="000000" w:themeColor="text1"/>
              </w:rPr>
              <w:t xml:space="preserve"> actions that members can realistically respond too. AM &amp; JDC are only able to fulfil their roles if members provide the information</w:t>
            </w:r>
            <w:r w:rsidR="0061102C">
              <w:rPr>
                <w:color w:val="000000" w:themeColor="text1"/>
              </w:rPr>
              <w:t xml:space="preserve"> required</w:t>
            </w:r>
            <w:r w:rsidR="00C864D8">
              <w:rPr>
                <w:color w:val="000000" w:themeColor="text1"/>
              </w:rPr>
              <w:t>.</w:t>
            </w:r>
          </w:p>
          <w:p w14:paraId="591F3C40" w14:textId="019D12F0" w:rsidR="00C864D8" w:rsidRDefault="0061102C" w:rsidP="00A4262D">
            <w:pPr>
              <w:pStyle w:val="Header"/>
              <w:tabs>
                <w:tab w:val="clear" w:pos="4153"/>
                <w:tab w:val="clear" w:pos="8306"/>
              </w:tabs>
              <w:jc w:val="both"/>
              <w:rPr>
                <w:color w:val="000000" w:themeColor="text1"/>
              </w:rPr>
            </w:pPr>
            <w:r>
              <w:rPr>
                <w:color w:val="000000" w:themeColor="text1"/>
              </w:rPr>
              <w:t>All agreed positive ways to move</w:t>
            </w:r>
            <w:r w:rsidR="00AE0E61">
              <w:rPr>
                <w:color w:val="000000" w:themeColor="text1"/>
              </w:rPr>
              <w:t xml:space="preserve"> this</w:t>
            </w:r>
            <w:r>
              <w:rPr>
                <w:color w:val="000000" w:themeColor="text1"/>
              </w:rPr>
              <w:t xml:space="preserve"> forward</w:t>
            </w:r>
            <w:r w:rsidR="008D10F0">
              <w:rPr>
                <w:color w:val="000000" w:themeColor="text1"/>
              </w:rPr>
              <w:t>, including to</w:t>
            </w:r>
            <w:r>
              <w:rPr>
                <w:color w:val="000000" w:themeColor="text1"/>
              </w:rPr>
              <w:t xml:space="preserve"> have more specific</w:t>
            </w:r>
            <w:r w:rsidR="00AE0E61">
              <w:rPr>
                <w:color w:val="000000" w:themeColor="text1"/>
              </w:rPr>
              <w:t xml:space="preserve"> and</w:t>
            </w:r>
            <w:r>
              <w:rPr>
                <w:color w:val="000000" w:themeColor="text1"/>
              </w:rPr>
              <w:t xml:space="preserve"> focused actions</w:t>
            </w:r>
            <w:r w:rsidR="00AE0E61">
              <w:rPr>
                <w:color w:val="000000" w:themeColor="text1"/>
              </w:rPr>
              <w:t>,</w:t>
            </w:r>
            <w:r>
              <w:rPr>
                <w:color w:val="000000" w:themeColor="text1"/>
              </w:rPr>
              <w:t xml:space="preserve"> which only certain member</w:t>
            </w:r>
            <w:r w:rsidR="00787FBD">
              <w:rPr>
                <w:color w:val="000000" w:themeColor="text1"/>
              </w:rPr>
              <w:t>s</w:t>
            </w:r>
            <w:r w:rsidR="00AE0E61">
              <w:rPr>
                <w:color w:val="000000" w:themeColor="text1"/>
              </w:rPr>
              <w:t xml:space="preserve"> need</w:t>
            </w:r>
            <w:r>
              <w:rPr>
                <w:color w:val="000000" w:themeColor="text1"/>
              </w:rPr>
              <w:t xml:space="preserve"> respond</w:t>
            </w:r>
            <w:r w:rsidR="008D10F0">
              <w:rPr>
                <w:color w:val="000000" w:themeColor="text1"/>
              </w:rPr>
              <w:t xml:space="preserve"> to</w:t>
            </w:r>
            <w:r>
              <w:rPr>
                <w:color w:val="000000" w:themeColor="text1"/>
              </w:rPr>
              <w:t xml:space="preserve">. It was also suggested, where applicable, </w:t>
            </w:r>
            <w:r w:rsidR="00AE0E61">
              <w:rPr>
                <w:color w:val="000000" w:themeColor="text1"/>
              </w:rPr>
              <w:t xml:space="preserve">to </w:t>
            </w:r>
            <w:r>
              <w:rPr>
                <w:color w:val="000000" w:themeColor="text1"/>
              </w:rPr>
              <w:t xml:space="preserve">have shorter deadlines that need to be actioned within 7 days. </w:t>
            </w:r>
            <w:r w:rsidR="00AE0E61" w:rsidRPr="00AE0E61">
              <w:rPr>
                <w:color w:val="000000" w:themeColor="text1"/>
              </w:rPr>
              <w:t>Members discussed what limits they have on their time, to be able to fully commit in the way they want to and the frustration this brings.</w:t>
            </w:r>
            <w:r w:rsidR="00AE0E61" w:rsidRPr="00AE0E61">
              <w:rPr>
                <w:bCs/>
                <w:color w:val="000000" w:themeColor="text1"/>
                <w:szCs w:val="22"/>
              </w:rPr>
              <w:t xml:space="preserve"> </w:t>
            </w:r>
          </w:p>
          <w:p w14:paraId="4E5DBCC4" w14:textId="38BFCA43" w:rsidR="00C864D8" w:rsidRDefault="0061102C" w:rsidP="00A4262D">
            <w:pPr>
              <w:pStyle w:val="Header"/>
              <w:tabs>
                <w:tab w:val="clear" w:pos="4153"/>
                <w:tab w:val="clear" w:pos="8306"/>
              </w:tabs>
              <w:jc w:val="both"/>
              <w:rPr>
                <w:color w:val="000000" w:themeColor="text1"/>
              </w:rPr>
            </w:pPr>
            <w:r w:rsidRPr="0061102C">
              <w:rPr>
                <w:b/>
                <w:bCs/>
                <w:color w:val="000000" w:themeColor="text1"/>
              </w:rPr>
              <w:t>ACTION:</w:t>
            </w:r>
            <w:r>
              <w:rPr>
                <w:color w:val="000000" w:themeColor="text1"/>
              </w:rPr>
              <w:t xml:space="preserve"> </w:t>
            </w:r>
            <w:r w:rsidR="00126610" w:rsidRPr="00126610">
              <w:rPr>
                <w:color w:val="000000" w:themeColor="text1"/>
              </w:rPr>
              <w:t>Ensure action plan deadlines are set within seven days</w:t>
            </w:r>
            <w:r w:rsidR="008D10F0">
              <w:rPr>
                <w:color w:val="000000" w:themeColor="text1"/>
              </w:rPr>
              <w:t>,</w:t>
            </w:r>
            <w:r w:rsidR="00126610" w:rsidRPr="00126610">
              <w:rPr>
                <w:color w:val="000000" w:themeColor="text1"/>
              </w:rPr>
              <w:t xml:space="preserve"> if appropriate</w:t>
            </w:r>
          </w:p>
          <w:p w14:paraId="64405228" w14:textId="00182A82" w:rsidR="0061102C" w:rsidRPr="00F3438C" w:rsidRDefault="00353124" w:rsidP="00AE0E61">
            <w:pPr>
              <w:pStyle w:val="Header"/>
              <w:tabs>
                <w:tab w:val="clear" w:pos="4153"/>
                <w:tab w:val="clear" w:pos="8306"/>
              </w:tabs>
              <w:jc w:val="both"/>
              <w:rPr>
                <w:bCs/>
                <w:color w:val="000000" w:themeColor="text1"/>
              </w:rPr>
            </w:pPr>
            <w:r w:rsidRPr="00AE0E61">
              <w:rPr>
                <w:bCs/>
                <w:color w:val="000000" w:themeColor="text1"/>
                <w:szCs w:val="22"/>
              </w:rPr>
              <w:t xml:space="preserve">Members to please refer to the minutes from the </w:t>
            </w:r>
            <w:r w:rsidR="0061102C" w:rsidRPr="00AE0E61">
              <w:rPr>
                <w:bCs/>
                <w:color w:val="000000" w:themeColor="text1"/>
                <w:szCs w:val="22"/>
              </w:rPr>
              <w:t xml:space="preserve">October Steering Group meeting </w:t>
            </w:r>
            <w:r w:rsidR="00292697" w:rsidRPr="00AE0E61">
              <w:rPr>
                <w:bCs/>
                <w:color w:val="000000" w:themeColor="text1"/>
                <w:szCs w:val="22"/>
              </w:rPr>
              <w:t>stating</w:t>
            </w:r>
            <w:r w:rsidR="0061102C" w:rsidRPr="00AE0E61">
              <w:rPr>
                <w:bCs/>
                <w:color w:val="000000" w:themeColor="text1"/>
                <w:szCs w:val="22"/>
              </w:rPr>
              <w:t xml:space="preserve"> w</w:t>
            </w:r>
            <w:r w:rsidR="0061102C" w:rsidRPr="00AE0E61">
              <w:rPr>
                <w:color w:val="000000" w:themeColor="text1"/>
              </w:rPr>
              <w:t xml:space="preserve">e need to look at what is realistic for us going forward and try and establish a better process or a committee structure that is more able to keep up with the amount of work coming in. All options need to be explored and any changes must be in place by April 2022. </w:t>
            </w:r>
          </w:p>
        </w:tc>
        <w:tc>
          <w:tcPr>
            <w:tcW w:w="1345" w:type="dxa"/>
          </w:tcPr>
          <w:p w14:paraId="5BE7BF26" w14:textId="77777777" w:rsidR="00C3106B" w:rsidRDefault="00C3106B" w:rsidP="009B643D">
            <w:pPr>
              <w:pStyle w:val="Header"/>
              <w:tabs>
                <w:tab w:val="clear" w:pos="4153"/>
                <w:tab w:val="clear" w:pos="8306"/>
              </w:tabs>
              <w:jc w:val="both"/>
              <w:rPr>
                <w:b/>
                <w:bCs/>
              </w:rPr>
            </w:pPr>
          </w:p>
          <w:p w14:paraId="730BE6A7" w14:textId="77777777" w:rsidR="00126610" w:rsidRDefault="00126610" w:rsidP="009B643D">
            <w:pPr>
              <w:pStyle w:val="Header"/>
              <w:tabs>
                <w:tab w:val="clear" w:pos="4153"/>
                <w:tab w:val="clear" w:pos="8306"/>
              </w:tabs>
              <w:jc w:val="both"/>
              <w:rPr>
                <w:b/>
                <w:bCs/>
              </w:rPr>
            </w:pPr>
          </w:p>
          <w:p w14:paraId="550D9510" w14:textId="77777777" w:rsidR="00126610" w:rsidRDefault="00126610" w:rsidP="009B643D">
            <w:pPr>
              <w:pStyle w:val="Header"/>
              <w:tabs>
                <w:tab w:val="clear" w:pos="4153"/>
                <w:tab w:val="clear" w:pos="8306"/>
              </w:tabs>
              <w:jc w:val="both"/>
              <w:rPr>
                <w:b/>
                <w:bCs/>
              </w:rPr>
            </w:pPr>
          </w:p>
          <w:p w14:paraId="3004B231" w14:textId="77777777" w:rsidR="00126610" w:rsidRDefault="00126610" w:rsidP="009B643D">
            <w:pPr>
              <w:pStyle w:val="Header"/>
              <w:tabs>
                <w:tab w:val="clear" w:pos="4153"/>
                <w:tab w:val="clear" w:pos="8306"/>
              </w:tabs>
              <w:jc w:val="both"/>
              <w:rPr>
                <w:b/>
                <w:bCs/>
              </w:rPr>
            </w:pPr>
          </w:p>
          <w:p w14:paraId="65D302AD" w14:textId="77777777" w:rsidR="00126610" w:rsidRDefault="00126610" w:rsidP="009B643D">
            <w:pPr>
              <w:pStyle w:val="Header"/>
              <w:tabs>
                <w:tab w:val="clear" w:pos="4153"/>
                <w:tab w:val="clear" w:pos="8306"/>
              </w:tabs>
              <w:jc w:val="both"/>
              <w:rPr>
                <w:b/>
                <w:bCs/>
              </w:rPr>
            </w:pPr>
          </w:p>
          <w:p w14:paraId="75F52D02" w14:textId="77777777" w:rsidR="00126610" w:rsidRDefault="00126610" w:rsidP="009B643D">
            <w:pPr>
              <w:pStyle w:val="Header"/>
              <w:tabs>
                <w:tab w:val="clear" w:pos="4153"/>
                <w:tab w:val="clear" w:pos="8306"/>
              </w:tabs>
              <w:jc w:val="both"/>
              <w:rPr>
                <w:b/>
                <w:bCs/>
              </w:rPr>
            </w:pPr>
          </w:p>
          <w:p w14:paraId="18AAC85E" w14:textId="77777777" w:rsidR="00126610" w:rsidRDefault="00126610" w:rsidP="009B643D">
            <w:pPr>
              <w:pStyle w:val="Header"/>
              <w:tabs>
                <w:tab w:val="clear" w:pos="4153"/>
                <w:tab w:val="clear" w:pos="8306"/>
              </w:tabs>
              <w:jc w:val="both"/>
              <w:rPr>
                <w:b/>
                <w:bCs/>
              </w:rPr>
            </w:pPr>
          </w:p>
          <w:p w14:paraId="1DA50890" w14:textId="77777777" w:rsidR="00126610" w:rsidRDefault="00126610" w:rsidP="009B643D">
            <w:pPr>
              <w:pStyle w:val="Header"/>
              <w:tabs>
                <w:tab w:val="clear" w:pos="4153"/>
                <w:tab w:val="clear" w:pos="8306"/>
              </w:tabs>
              <w:jc w:val="both"/>
              <w:rPr>
                <w:b/>
                <w:bCs/>
              </w:rPr>
            </w:pPr>
          </w:p>
          <w:p w14:paraId="22312F3B" w14:textId="77777777" w:rsidR="00126610" w:rsidRDefault="00126610" w:rsidP="009B643D">
            <w:pPr>
              <w:pStyle w:val="Header"/>
              <w:tabs>
                <w:tab w:val="clear" w:pos="4153"/>
                <w:tab w:val="clear" w:pos="8306"/>
              </w:tabs>
              <w:jc w:val="both"/>
              <w:rPr>
                <w:b/>
                <w:bCs/>
              </w:rPr>
            </w:pPr>
          </w:p>
          <w:p w14:paraId="5F73726F" w14:textId="77777777" w:rsidR="00126610" w:rsidRDefault="00126610" w:rsidP="009B643D">
            <w:pPr>
              <w:pStyle w:val="Header"/>
              <w:tabs>
                <w:tab w:val="clear" w:pos="4153"/>
                <w:tab w:val="clear" w:pos="8306"/>
              </w:tabs>
              <w:jc w:val="both"/>
              <w:rPr>
                <w:b/>
                <w:bCs/>
              </w:rPr>
            </w:pPr>
          </w:p>
          <w:p w14:paraId="11C016C2" w14:textId="77777777" w:rsidR="00126610" w:rsidRDefault="00126610" w:rsidP="009B643D">
            <w:pPr>
              <w:pStyle w:val="Header"/>
              <w:tabs>
                <w:tab w:val="clear" w:pos="4153"/>
                <w:tab w:val="clear" w:pos="8306"/>
              </w:tabs>
              <w:jc w:val="both"/>
              <w:rPr>
                <w:b/>
                <w:bCs/>
              </w:rPr>
            </w:pPr>
          </w:p>
          <w:p w14:paraId="580429CB" w14:textId="77777777" w:rsidR="00126610" w:rsidRDefault="00126610" w:rsidP="009B643D">
            <w:pPr>
              <w:pStyle w:val="Header"/>
              <w:tabs>
                <w:tab w:val="clear" w:pos="4153"/>
                <w:tab w:val="clear" w:pos="8306"/>
              </w:tabs>
              <w:jc w:val="both"/>
              <w:rPr>
                <w:b/>
                <w:bCs/>
              </w:rPr>
            </w:pPr>
          </w:p>
          <w:p w14:paraId="2B3247B3" w14:textId="77777777" w:rsidR="00126610" w:rsidRDefault="00126610" w:rsidP="009B643D">
            <w:pPr>
              <w:pStyle w:val="Header"/>
              <w:tabs>
                <w:tab w:val="clear" w:pos="4153"/>
                <w:tab w:val="clear" w:pos="8306"/>
              </w:tabs>
              <w:jc w:val="both"/>
              <w:rPr>
                <w:b/>
                <w:bCs/>
              </w:rPr>
            </w:pPr>
          </w:p>
          <w:p w14:paraId="5BD0EAAB" w14:textId="77777777" w:rsidR="00126610" w:rsidRDefault="00126610" w:rsidP="009B643D">
            <w:pPr>
              <w:pStyle w:val="Header"/>
              <w:tabs>
                <w:tab w:val="clear" w:pos="4153"/>
                <w:tab w:val="clear" w:pos="8306"/>
              </w:tabs>
              <w:jc w:val="both"/>
              <w:rPr>
                <w:b/>
                <w:bCs/>
              </w:rPr>
            </w:pPr>
          </w:p>
          <w:p w14:paraId="182A9B32" w14:textId="77777777" w:rsidR="00126610" w:rsidRDefault="00126610" w:rsidP="009B643D">
            <w:pPr>
              <w:pStyle w:val="Header"/>
              <w:tabs>
                <w:tab w:val="clear" w:pos="4153"/>
                <w:tab w:val="clear" w:pos="8306"/>
              </w:tabs>
              <w:jc w:val="both"/>
              <w:rPr>
                <w:b/>
                <w:bCs/>
              </w:rPr>
            </w:pPr>
          </w:p>
          <w:p w14:paraId="4FA758DB" w14:textId="77777777" w:rsidR="00AE0E61" w:rsidRDefault="00AE0E61" w:rsidP="009B643D">
            <w:pPr>
              <w:pStyle w:val="Header"/>
              <w:tabs>
                <w:tab w:val="clear" w:pos="4153"/>
                <w:tab w:val="clear" w:pos="8306"/>
              </w:tabs>
              <w:jc w:val="both"/>
              <w:rPr>
                <w:b/>
                <w:bCs/>
              </w:rPr>
            </w:pPr>
          </w:p>
          <w:p w14:paraId="7FA8263D" w14:textId="77777777" w:rsidR="00AE0E61" w:rsidRDefault="00AE0E61" w:rsidP="009B643D">
            <w:pPr>
              <w:pStyle w:val="Header"/>
              <w:tabs>
                <w:tab w:val="clear" w:pos="4153"/>
                <w:tab w:val="clear" w:pos="8306"/>
              </w:tabs>
              <w:jc w:val="both"/>
              <w:rPr>
                <w:b/>
                <w:bCs/>
              </w:rPr>
            </w:pPr>
          </w:p>
          <w:p w14:paraId="764977AB" w14:textId="77777777" w:rsidR="00AE0E61" w:rsidRDefault="00AE0E61" w:rsidP="009B643D">
            <w:pPr>
              <w:pStyle w:val="Header"/>
              <w:tabs>
                <w:tab w:val="clear" w:pos="4153"/>
                <w:tab w:val="clear" w:pos="8306"/>
              </w:tabs>
              <w:jc w:val="both"/>
              <w:rPr>
                <w:b/>
                <w:bCs/>
              </w:rPr>
            </w:pPr>
          </w:p>
          <w:p w14:paraId="129CAF7D" w14:textId="7B80CA3D" w:rsidR="00126610" w:rsidRDefault="00126610" w:rsidP="009B643D">
            <w:pPr>
              <w:pStyle w:val="Header"/>
              <w:tabs>
                <w:tab w:val="clear" w:pos="4153"/>
                <w:tab w:val="clear" w:pos="8306"/>
              </w:tabs>
              <w:jc w:val="both"/>
              <w:rPr>
                <w:b/>
                <w:bCs/>
              </w:rPr>
            </w:pPr>
            <w:r>
              <w:rPr>
                <w:b/>
                <w:bCs/>
              </w:rPr>
              <w:t>ALL</w:t>
            </w:r>
          </w:p>
        </w:tc>
      </w:tr>
      <w:tr w:rsidR="009B643D" w14:paraId="6E43BAEE" w14:textId="77777777" w:rsidTr="000568D2">
        <w:trPr>
          <w:trHeight w:val="207"/>
        </w:trPr>
        <w:tc>
          <w:tcPr>
            <w:tcW w:w="878" w:type="dxa"/>
          </w:tcPr>
          <w:p w14:paraId="59D66FBF" w14:textId="6AC9890B" w:rsidR="009B643D" w:rsidRPr="00901F36" w:rsidRDefault="009B643D" w:rsidP="009B643D">
            <w:pPr>
              <w:pStyle w:val="Header"/>
              <w:tabs>
                <w:tab w:val="clear" w:pos="4153"/>
                <w:tab w:val="clear" w:pos="8306"/>
              </w:tabs>
              <w:jc w:val="both"/>
              <w:rPr>
                <w:color w:val="FF0000"/>
              </w:rPr>
            </w:pPr>
            <w:r>
              <w:rPr>
                <w:color w:val="FF0000"/>
              </w:rPr>
              <w:t>10.30</w:t>
            </w:r>
          </w:p>
        </w:tc>
        <w:tc>
          <w:tcPr>
            <w:tcW w:w="960" w:type="dxa"/>
          </w:tcPr>
          <w:p w14:paraId="1289C88F" w14:textId="625FD0AB" w:rsidR="009B643D" w:rsidRDefault="009B643D" w:rsidP="009B643D">
            <w:pPr>
              <w:pStyle w:val="Header"/>
              <w:tabs>
                <w:tab w:val="clear" w:pos="4153"/>
                <w:tab w:val="clear" w:pos="8306"/>
              </w:tabs>
              <w:jc w:val="both"/>
            </w:pPr>
          </w:p>
        </w:tc>
        <w:tc>
          <w:tcPr>
            <w:tcW w:w="6848" w:type="dxa"/>
          </w:tcPr>
          <w:p w14:paraId="449E2ECC" w14:textId="0BE2D0C0" w:rsidR="009B643D" w:rsidRPr="007C76C0" w:rsidRDefault="009B643D" w:rsidP="009B643D">
            <w:pPr>
              <w:pStyle w:val="Header"/>
              <w:tabs>
                <w:tab w:val="clear" w:pos="4153"/>
                <w:tab w:val="clear" w:pos="8306"/>
              </w:tabs>
              <w:jc w:val="both"/>
              <w:rPr>
                <w:b/>
              </w:rPr>
            </w:pPr>
            <w:r w:rsidRPr="009B643D">
              <w:rPr>
                <w:b/>
                <w:bCs/>
                <w:color w:val="FF0000"/>
              </w:rPr>
              <w:t>COFFEE</w:t>
            </w:r>
          </w:p>
        </w:tc>
        <w:tc>
          <w:tcPr>
            <w:tcW w:w="1345" w:type="dxa"/>
          </w:tcPr>
          <w:p w14:paraId="037626F9" w14:textId="447925E6" w:rsidR="009B643D" w:rsidRDefault="009B643D" w:rsidP="009B643D">
            <w:pPr>
              <w:pStyle w:val="Header"/>
              <w:tabs>
                <w:tab w:val="clear" w:pos="4153"/>
                <w:tab w:val="clear" w:pos="8306"/>
              </w:tabs>
              <w:jc w:val="both"/>
              <w:rPr>
                <w:b/>
                <w:bCs/>
              </w:rPr>
            </w:pPr>
          </w:p>
          <w:p w14:paraId="34605258" w14:textId="11243147" w:rsidR="009B643D" w:rsidRDefault="009B643D" w:rsidP="009B643D">
            <w:pPr>
              <w:pStyle w:val="Header"/>
              <w:tabs>
                <w:tab w:val="clear" w:pos="4153"/>
                <w:tab w:val="clear" w:pos="8306"/>
              </w:tabs>
              <w:jc w:val="both"/>
              <w:rPr>
                <w:b/>
                <w:bCs/>
              </w:rPr>
            </w:pPr>
          </w:p>
        </w:tc>
      </w:tr>
      <w:tr w:rsidR="009B643D" w14:paraId="6B4C77A0" w14:textId="77777777" w:rsidTr="00502C4D">
        <w:tc>
          <w:tcPr>
            <w:tcW w:w="878" w:type="dxa"/>
          </w:tcPr>
          <w:p w14:paraId="515779CD" w14:textId="3142600E" w:rsidR="009B643D" w:rsidRDefault="009E10A0" w:rsidP="009B643D">
            <w:pPr>
              <w:pStyle w:val="Header"/>
              <w:tabs>
                <w:tab w:val="clear" w:pos="4153"/>
                <w:tab w:val="clear" w:pos="8306"/>
              </w:tabs>
              <w:jc w:val="both"/>
              <w:rPr>
                <w:color w:val="FF0000"/>
              </w:rPr>
            </w:pPr>
            <w:r>
              <w:rPr>
                <w:color w:val="FF0000"/>
              </w:rPr>
              <w:t>1</w:t>
            </w:r>
            <w:r w:rsidR="00813E7B">
              <w:rPr>
                <w:color w:val="FF0000"/>
              </w:rPr>
              <w:t>0.55</w:t>
            </w:r>
          </w:p>
        </w:tc>
        <w:tc>
          <w:tcPr>
            <w:tcW w:w="960" w:type="dxa"/>
          </w:tcPr>
          <w:p w14:paraId="23E87E3F" w14:textId="41B92096" w:rsidR="009B643D" w:rsidRDefault="000E728B" w:rsidP="009B643D">
            <w:pPr>
              <w:pStyle w:val="Header"/>
              <w:tabs>
                <w:tab w:val="clear" w:pos="4153"/>
                <w:tab w:val="clear" w:pos="8306"/>
              </w:tabs>
              <w:jc w:val="both"/>
            </w:pPr>
            <w:r>
              <w:t>9</w:t>
            </w:r>
            <w:r w:rsidR="007153A5">
              <w:t>.</w:t>
            </w:r>
          </w:p>
        </w:tc>
        <w:tc>
          <w:tcPr>
            <w:tcW w:w="6848" w:type="dxa"/>
          </w:tcPr>
          <w:p w14:paraId="4AF496AC" w14:textId="4120D2A1" w:rsidR="007153A5" w:rsidRPr="00FA30FF" w:rsidRDefault="0099113B" w:rsidP="00FA30FF">
            <w:pPr>
              <w:pStyle w:val="ListParagraph"/>
              <w:ind w:left="0" w:hanging="53"/>
              <w:jc w:val="both"/>
            </w:pPr>
            <w:r>
              <w:rPr>
                <w:b/>
                <w:bCs/>
              </w:rPr>
              <w:t xml:space="preserve"> </w:t>
            </w:r>
            <w:r w:rsidR="007153A5">
              <w:rPr>
                <w:b/>
                <w:bCs/>
              </w:rPr>
              <w:t>FINANCE (</w:t>
            </w:r>
            <w:proofErr w:type="spellStart"/>
            <w:r w:rsidR="007153A5">
              <w:rPr>
                <w:b/>
                <w:bCs/>
              </w:rPr>
              <w:t>RgM</w:t>
            </w:r>
            <w:proofErr w:type="spellEnd"/>
            <w:r w:rsidR="007153A5">
              <w:rPr>
                <w:b/>
                <w:bCs/>
              </w:rPr>
              <w:t>)</w:t>
            </w:r>
            <w:r w:rsidR="00FA30FF">
              <w:rPr>
                <w:b/>
                <w:bCs/>
              </w:rPr>
              <w:t xml:space="preserve"> – </w:t>
            </w:r>
            <w:r w:rsidR="00FA30FF" w:rsidRPr="00FA30FF">
              <w:t>Members reviewed the</w:t>
            </w:r>
            <w:r w:rsidR="007153A5" w:rsidRPr="00FA30FF">
              <w:t xml:space="preserve"> mid-year accounts</w:t>
            </w:r>
            <w:r w:rsidR="00FA30FF">
              <w:t>. Income total</w:t>
            </w:r>
            <w:r w:rsidR="00292697">
              <w:t xml:space="preserve"> at</w:t>
            </w:r>
            <w:r w:rsidR="00FA30FF">
              <w:t xml:space="preserve"> £85,000.00 of contractor levies received in the first 6 months. £1</w:t>
            </w:r>
            <w:r w:rsidR="008D10F0">
              <w:t>,</w:t>
            </w:r>
            <w:r w:rsidR="00FA30FF">
              <w:t xml:space="preserve">200 received from meeting sponsorship. £985.00 admin </w:t>
            </w:r>
            <w:r w:rsidR="00FA30FF">
              <w:lastRenderedPageBreak/>
              <w:t xml:space="preserve">fee to CPSW. £11,480.00 relating to funding received to support GP CPCS pilot. </w:t>
            </w:r>
            <w:r w:rsidR="00FA30FF" w:rsidRPr="00FA30FF">
              <w:t>Total income of £98,667.00 received.</w:t>
            </w:r>
          </w:p>
          <w:p w14:paraId="29400962" w14:textId="2B4248CB" w:rsidR="00FA30FF" w:rsidRDefault="00FA30FF" w:rsidP="00FA30FF">
            <w:pPr>
              <w:pStyle w:val="ListParagraph"/>
              <w:ind w:left="0" w:hanging="53"/>
              <w:jc w:val="both"/>
              <w:rPr>
                <w:b/>
                <w:bCs/>
              </w:rPr>
            </w:pPr>
            <w:r w:rsidRPr="00FA30FF">
              <w:t>There has been an increase this quarter due to meeting expenses attended by the Chair</w:t>
            </w:r>
            <w:r>
              <w:t>,</w:t>
            </w:r>
            <w:r w:rsidRPr="00FA30FF">
              <w:t xml:space="preserve"> but the </w:t>
            </w:r>
            <w:r>
              <w:t>prediction</w:t>
            </w:r>
            <w:r w:rsidRPr="00FA30FF">
              <w:t xml:space="preserve"> for the end of year accounts </w:t>
            </w:r>
            <w:r w:rsidR="00AE0E61">
              <w:t xml:space="preserve">is </w:t>
            </w:r>
            <w:r w:rsidRPr="00FA30FF">
              <w:t>we expect to break even</w:t>
            </w:r>
            <w:r>
              <w:t>. Treasurer confirmed all was in order.</w:t>
            </w:r>
            <w:r>
              <w:rPr>
                <w:b/>
                <w:bCs/>
              </w:rPr>
              <w:t xml:space="preserve"> </w:t>
            </w:r>
          </w:p>
        </w:tc>
        <w:tc>
          <w:tcPr>
            <w:tcW w:w="1345" w:type="dxa"/>
          </w:tcPr>
          <w:p w14:paraId="18B4CDEB" w14:textId="77777777" w:rsidR="009B643D" w:rsidRDefault="009B643D" w:rsidP="009B643D">
            <w:pPr>
              <w:pStyle w:val="Header"/>
              <w:tabs>
                <w:tab w:val="clear" w:pos="4153"/>
                <w:tab w:val="clear" w:pos="8306"/>
              </w:tabs>
              <w:jc w:val="both"/>
              <w:rPr>
                <w:b/>
                <w:bCs/>
              </w:rPr>
            </w:pPr>
          </w:p>
        </w:tc>
      </w:tr>
      <w:tr w:rsidR="007153A5" w14:paraId="797142DC" w14:textId="77777777" w:rsidTr="00502C4D">
        <w:trPr>
          <w:trHeight w:val="491"/>
        </w:trPr>
        <w:tc>
          <w:tcPr>
            <w:tcW w:w="878" w:type="dxa"/>
          </w:tcPr>
          <w:p w14:paraId="77109999" w14:textId="564371A8" w:rsidR="007153A5" w:rsidRDefault="00D63092" w:rsidP="007153A5">
            <w:pPr>
              <w:pStyle w:val="Header"/>
              <w:tabs>
                <w:tab w:val="clear" w:pos="4153"/>
                <w:tab w:val="clear" w:pos="8306"/>
              </w:tabs>
              <w:jc w:val="both"/>
              <w:rPr>
                <w:color w:val="FF0000"/>
              </w:rPr>
            </w:pPr>
            <w:r>
              <w:rPr>
                <w:color w:val="FF0000"/>
              </w:rPr>
              <w:t>11.</w:t>
            </w:r>
            <w:r w:rsidR="000E728B">
              <w:rPr>
                <w:color w:val="FF0000"/>
              </w:rPr>
              <w:t>35</w:t>
            </w:r>
          </w:p>
          <w:p w14:paraId="376728CF" w14:textId="50556500" w:rsidR="007153A5" w:rsidRPr="00901F36" w:rsidRDefault="007153A5" w:rsidP="007153A5">
            <w:pPr>
              <w:pStyle w:val="Header"/>
              <w:tabs>
                <w:tab w:val="clear" w:pos="4153"/>
                <w:tab w:val="clear" w:pos="8306"/>
              </w:tabs>
              <w:jc w:val="both"/>
              <w:rPr>
                <w:color w:val="FF0000"/>
              </w:rPr>
            </w:pPr>
          </w:p>
        </w:tc>
        <w:tc>
          <w:tcPr>
            <w:tcW w:w="960" w:type="dxa"/>
          </w:tcPr>
          <w:p w14:paraId="7BA4D310" w14:textId="7A5A5BC5" w:rsidR="007153A5" w:rsidRDefault="00D63092" w:rsidP="007153A5">
            <w:pPr>
              <w:pStyle w:val="Header"/>
              <w:tabs>
                <w:tab w:val="clear" w:pos="4153"/>
                <w:tab w:val="clear" w:pos="8306"/>
              </w:tabs>
              <w:jc w:val="both"/>
            </w:pPr>
            <w:r>
              <w:t>1</w:t>
            </w:r>
            <w:r w:rsidR="000E728B">
              <w:t>0</w:t>
            </w:r>
            <w:r w:rsidR="007153A5">
              <w:t>.</w:t>
            </w:r>
          </w:p>
        </w:tc>
        <w:tc>
          <w:tcPr>
            <w:tcW w:w="6848" w:type="dxa"/>
          </w:tcPr>
          <w:p w14:paraId="75D9966C" w14:textId="635CBD1E" w:rsidR="00FA30FF" w:rsidRDefault="007153A5" w:rsidP="007153A5">
            <w:pPr>
              <w:pStyle w:val="Header"/>
              <w:tabs>
                <w:tab w:val="clear" w:pos="4153"/>
                <w:tab w:val="clear" w:pos="8306"/>
              </w:tabs>
              <w:jc w:val="both"/>
              <w:rPr>
                <w:b/>
                <w:bCs/>
                <w:szCs w:val="22"/>
              </w:rPr>
            </w:pPr>
            <w:r>
              <w:rPr>
                <w:b/>
                <w:bCs/>
                <w:color w:val="000000" w:themeColor="text1"/>
              </w:rPr>
              <w:t>DORSET CARE RECORD</w:t>
            </w:r>
            <w:r w:rsidRPr="00EE7374">
              <w:rPr>
                <w:b/>
                <w:bCs/>
                <w:szCs w:val="22"/>
              </w:rPr>
              <w:t xml:space="preserve"> </w:t>
            </w:r>
            <w:r w:rsidR="00FA30FF">
              <w:rPr>
                <w:b/>
                <w:bCs/>
                <w:szCs w:val="22"/>
              </w:rPr>
              <w:t xml:space="preserve">– </w:t>
            </w:r>
            <w:r w:rsidR="00F56E05">
              <w:t>Off the back of our LPC meeting in September and agreed</w:t>
            </w:r>
            <w:r w:rsidR="00D3516D" w:rsidRPr="00F56E05">
              <w:t xml:space="preserve"> at our </w:t>
            </w:r>
            <w:r w:rsidR="00F56E05">
              <w:t>October</w:t>
            </w:r>
            <w:r w:rsidR="00D3516D" w:rsidRPr="00F56E05">
              <w:t xml:space="preserve"> </w:t>
            </w:r>
            <w:r w:rsidR="00F56E05" w:rsidRPr="00F56E05">
              <w:t xml:space="preserve">Steering </w:t>
            </w:r>
            <w:r w:rsidR="00F56E05">
              <w:t>G</w:t>
            </w:r>
            <w:r w:rsidR="00F56E05" w:rsidRPr="00F56E05">
              <w:t>roup</w:t>
            </w:r>
            <w:r w:rsidR="00AE0E61">
              <w:t>.</w:t>
            </w:r>
            <w:r w:rsidR="00F56E05">
              <w:t xml:space="preserve"> AM has gone back to the </w:t>
            </w:r>
            <w:r w:rsidR="00D3516D" w:rsidRPr="00F56E05">
              <w:t xml:space="preserve">DCR </w:t>
            </w:r>
            <w:r w:rsidR="008D10F0">
              <w:t xml:space="preserve">programme </w:t>
            </w:r>
            <w:r w:rsidR="00D3516D" w:rsidRPr="00F56E05">
              <w:t xml:space="preserve">board </w:t>
            </w:r>
            <w:r w:rsidR="00F56E05">
              <w:t xml:space="preserve">with our estimation </w:t>
            </w:r>
            <w:r w:rsidR="00292697">
              <w:t>that</w:t>
            </w:r>
            <w:r w:rsidR="00F56E05">
              <w:t xml:space="preserve"> members</w:t>
            </w:r>
            <w:r w:rsidR="00292697">
              <w:t xml:space="preserve"> will support</w:t>
            </w:r>
            <w:r w:rsidR="00F56E05">
              <w:t xml:space="preserve"> 30 </w:t>
            </w:r>
            <w:r w:rsidR="00D3516D" w:rsidRPr="00F56E05">
              <w:t>pharmacies to sign up</w:t>
            </w:r>
            <w:r w:rsidR="00F56E05">
              <w:t xml:space="preserve"> to DCR and go live by March 2021. Each member is to support 3 pharmacies to sign up. We need to be min</w:t>
            </w:r>
            <w:r w:rsidR="008D10F0">
              <w:t>dful to the fact the Discharge M</w:t>
            </w:r>
            <w:r w:rsidR="00F56E05">
              <w:t xml:space="preserve">edicines Service goes live in January and </w:t>
            </w:r>
            <w:r w:rsidR="008D10F0">
              <w:t xml:space="preserve">access to </w:t>
            </w:r>
            <w:r w:rsidR="00F56E05">
              <w:t xml:space="preserve">the DCR will </w:t>
            </w:r>
            <w:r w:rsidR="008D10F0">
              <w:t>support pharmacies to deliver</w:t>
            </w:r>
            <w:r w:rsidR="00F56E05">
              <w:t xml:space="preserve"> that service</w:t>
            </w:r>
            <w:r w:rsidR="00AE0E61">
              <w:t>,</w:t>
            </w:r>
            <w:r w:rsidR="00F56E05">
              <w:t xml:space="preserve"> so we will have to look at which pharmacies we support and how we are going to approach them. To</w:t>
            </w:r>
            <w:r w:rsidR="00F86F6F">
              <w:t xml:space="preserve"> </w:t>
            </w:r>
            <w:r w:rsidR="00F56E05">
              <w:t xml:space="preserve">help support us, PSNC have taken this on </w:t>
            </w:r>
            <w:r w:rsidR="00F86F6F">
              <w:t>central</w:t>
            </w:r>
            <w:r w:rsidR="00353124">
              <w:t>ly</w:t>
            </w:r>
            <w:r w:rsidR="00F56E05">
              <w:t xml:space="preserve"> and published a</w:t>
            </w:r>
            <w:r w:rsidR="00353124">
              <w:t>n</w:t>
            </w:r>
            <w:r w:rsidR="00F56E05">
              <w:t xml:space="preserve"> </w:t>
            </w:r>
            <w:r w:rsidR="00F86F6F">
              <w:t>article</w:t>
            </w:r>
            <w:r w:rsidR="00F56E05">
              <w:t xml:space="preserve"> </w:t>
            </w:r>
            <w:r w:rsidR="00353124">
              <w:t xml:space="preserve">all </w:t>
            </w:r>
            <w:r w:rsidR="00F56E05">
              <w:t>abo</w:t>
            </w:r>
            <w:r w:rsidR="00F86F6F">
              <w:t>u</w:t>
            </w:r>
            <w:r w:rsidR="00F56E05">
              <w:t xml:space="preserve">t </w:t>
            </w:r>
            <w:r w:rsidR="00353124">
              <w:t>the DCR. They have also put together a checklist we can share with our pharmacies.</w:t>
            </w:r>
          </w:p>
          <w:p w14:paraId="0FE17038" w14:textId="5433CF14" w:rsidR="00FA30FF" w:rsidRDefault="00FA30FF" w:rsidP="007153A5">
            <w:pPr>
              <w:pStyle w:val="Header"/>
              <w:tabs>
                <w:tab w:val="clear" w:pos="4153"/>
                <w:tab w:val="clear" w:pos="8306"/>
              </w:tabs>
              <w:jc w:val="both"/>
              <w:rPr>
                <w:bCs/>
              </w:rPr>
            </w:pPr>
            <w:r>
              <w:rPr>
                <w:b/>
              </w:rPr>
              <w:t xml:space="preserve">ACTION: </w:t>
            </w:r>
            <w:r w:rsidR="00126610" w:rsidRPr="00126610">
              <w:rPr>
                <w:bCs/>
              </w:rPr>
              <w:t>Review checklist for DCR and provide comments to AM</w:t>
            </w:r>
          </w:p>
          <w:p w14:paraId="7D4208F7" w14:textId="028359F7" w:rsidR="00FA30FF" w:rsidRDefault="00FA30FF" w:rsidP="007153A5">
            <w:pPr>
              <w:pStyle w:val="Header"/>
              <w:tabs>
                <w:tab w:val="clear" w:pos="4153"/>
                <w:tab w:val="clear" w:pos="8306"/>
              </w:tabs>
              <w:jc w:val="both"/>
              <w:rPr>
                <w:b/>
              </w:rPr>
            </w:pPr>
            <w:r>
              <w:rPr>
                <w:b/>
              </w:rPr>
              <w:t xml:space="preserve">ACTION: </w:t>
            </w:r>
            <w:r w:rsidRPr="00FA30FF">
              <w:rPr>
                <w:bCs/>
              </w:rPr>
              <w:t xml:space="preserve">SD </w:t>
            </w:r>
            <w:r w:rsidR="00353124">
              <w:rPr>
                <w:bCs/>
              </w:rPr>
              <w:t>r</w:t>
            </w:r>
            <w:r w:rsidRPr="00FA30FF">
              <w:rPr>
                <w:bCs/>
              </w:rPr>
              <w:t>esend DCR registration email</w:t>
            </w:r>
            <w:r w:rsidR="008D10F0">
              <w:rPr>
                <w:bCs/>
              </w:rPr>
              <w:t xml:space="preserve"> to members for reference</w:t>
            </w:r>
            <w:r>
              <w:rPr>
                <w:bCs/>
              </w:rPr>
              <w:t xml:space="preserve"> </w:t>
            </w:r>
            <w:r w:rsidRPr="00FA30FF">
              <w:rPr>
                <w:b/>
              </w:rPr>
              <w:t>- COMPLETED</w:t>
            </w:r>
          </w:p>
        </w:tc>
        <w:tc>
          <w:tcPr>
            <w:tcW w:w="1345" w:type="dxa"/>
          </w:tcPr>
          <w:p w14:paraId="182FF1FB" w14:textId="77777777" w:rsidR="007153A5" w:rsidRDefault="007153A5" w:rsidP="007153A5">
            <w:pPr>
              <w:pStyle w:val="Header"/>
              <w:tabs>
                <w:tab w:val="clear" w:pos="4153"/>
                <w:tab w:val="clear" w:pos="8306"/>
              </w:tabs>
              <w:jc w:val="both"/>
              <w:rPr>
                <w:b/>
                <w:bCs/>
              </w:rPr>
            </w:pPr>
          </w:p>
          <w:p w14:paraId="2A39BBE4" w14:textId="77777777" w:rsidR="00126610" w:rsidRDefault="00126610" w:rsidP="007153A5">
            <w:pPr>
              <w:pStyle w:val="Header"/>
              <w:tabs>
                <w:tab w:val="clear" w:pos="4153"/>
                <w:tab w:val="clear" w:pos="8306"/>
              </w:tabs>
              <w:jc w:val="both"/>
              <w:rPr>
                <w:b/>
                <w:bCs/>
              </w:rPr>
            </w:pPr>
          </w:p>
          <w:p w14:paraId="3D3C3D94" w14:textId="77777777" w:rsidR="00126610" w:rsidRDefault="00126610" w:rsidP="007153A5">
            <w:pPr>
              <w:pStyle w:val="Header"/>
              <w:tabs>
                <w:tab w:val="clear" w:pos="4153"/>
                <w:tab w:val="clear" w:pos="8306"/>
              </w:tabs>
              <w:jc w:val="both"/>
              <w:rPr>
                <w:b/>
                <w:bCs/>
              </w:rPr>
            </w:pPr>
          </w:p>
          <w:p w14:paraId="38F7AA98" w14:textId="77777777" w:rsidR="00126610" w:rsidRDefault="00126610" w:rsidP="007153A5">
            <w:pPr>
              <w:pStyle w:val="Header"/>
              <w:tabs>
                <w:tab w:val="clear" w:pos="4153"/>
                <w:tab w:val="clear" w:pos="8306"/>
              </w:tabs>
              <w:jc w:val="both"/>
              <w:rPr>
                <w:b/>
                <w:bCs/>
              </w:rPr>
            </w:pPr>
          </w:p>
          <w:p w14:paraId="2A97DFB7" w14:textId="77777777" w:rsidR="00126610" w:rsidRDefault="00126610" w:rsidP="007153A5">
            <w:pPr>
              <w:pStyle w:val="Header"/>
              <w:tabs>
                <w:tab w:val="clear" w:pos="4153"/>
                <w:tab w:val="clear" w:pos="8306"/>
              </w:tabs>
              <w:jc w:val="both"/>
              <w:rPr>
                <w:b/>
                <w:bCs/>
              </w:rPr>
            </w:pPr>
          </w:p>
          <w:p w14:paraId="65084012" w14:textId="77777777" w:rsidR="00126610" w:rsidRDefault="00126610" w:rsidP="007153A5">
            <w:pPr>
              <w:pStyle w:val="Header"/>
              <w:tabs>
                <w:tab w:val="clear" w:pos="4153"/>
                <w:tab w:val="clear" w:pos="8306"/>
              </w:tabs>
              <w:jc w:val="both"/>
              <w:rPr>
                <w:b/>
                <w:bCs/>
              </w:rPr>
            </w:pPr>
          </w:p>
          <w:p w14:paraId="6D17AACF" w14:textId="77777777" w:rsidR="00126610" w:rsidRDefault="00126610" w:rsidP="007153A5">
            <w:pPr>
              <w:pStyle w:val="Header"/>
              <w:tabs>
                <w:tab w:val="clear" w:pos="4153"/>
                <w:tab w:val="clear" w:pos="8306"/>
              </w:tabs>
              <w:jc w:val="both"/>
              <w:rPr>
                <w:b/>
                <w:bCs/>
              </w:rPr>
            </w:pPr>
          </w:p>
          <w:p w14:paraId="753CD6C9" w14:textId="77777777" w:rsidR="00126610" w:rsidRDefault="00126610" w:rsidP="007153A5">
            <w:pPr>
              <w:pStyle w:val="Header"/>
              <w:tabs>
                <w:tab w:val="clear" w:pos="4153"/>
                <w:tab w:val="clear" w:pos="8306"/>
              </w:tabs>
              <w:jc w:val="both"/>
              <w:rPr>
                <w:b/>
                <w:bCs/>
              </w:rPr>
            </w:pPr>
          </w:p>
          <w:p w14:paraId="7F5859D4" w14:textId="77777777" w:rsidR="00126610" w:rsidRDefault="00126610" w:rsidP="007153A5">
            <w:pPr>
              <w:pStyle w:val="Header"/>
              <w:tabs>
                <w:tab w:val="clear" w:pos="4153"/>
                <w:tab w:val="clear" w:pos="8306"/>
              </w:tabs>
              <w:jc w:val="both"/>
              <w:rPr>
                <w:b/>
                <w:bCs/>
              </w:rPr>
            </w:pPr>
          </w:p>
          <w:p w14:paraId="3DE8B9D0" w14:textId="77777777" w:rsidR="00126610" w:rsidRDefault="00126610" w:rsidP="007153A5">
            <w:pPr>
              <w:pStyle w:val="Header"/>
              <w:tabs>
                <w:tab w:val="clear" w:pos="4153"/>
                <w:tab w:val="clear" w:pos="8306"/>
              </w:tabs>
              <w:jc w:val="both"/>
              <w:rPr>
                <w:b/>
                <w:bCs/>
              </w:rPr>
            </w:pPr>
          </w:p>
          <w:p w14:paraId="72DEF8DA" w14:textId="77777777" w:rsidR="00126610" w:rsidRDefault="00126610" w:rsidP="007153A5">
            <w:pPr>
              <w:pStyle w:val="Header"/>
              <w:tabs>
                <w:tab w:val="clear" w:pos="4153"/>
                <w:tab w:val="clear" w:pos="8306"/>
              </w:tabs>
              <w:jc w:val="both"/>
              <w:rPr>
                <w:b/>
                <w:bCs/>
              </w:rPr>
            </w:pPr>
          </w:p>
          <w:p w14:paraId="77D00601" w14:textId="77777777" w:rsidR="008D10F0" w:rsidRDefault="008D10F0" w:rsidP="007153A5">
            <w:pPr>
              <w:pStyle w:val="Header"/>
              <w:tabs>
                <w:tab w:val="clear" w:pos="4153"/>
                <w:tab w:val="clear" w:pos="8306"/>
              </w:tabs>
              <w:jc w:val="both"/>
              <w:rPr>
                <w:b/>
                <w:bCs/>
              </w:rPr>
            </w:pPr>
          </w:p>
          <w:p w14:paraId="6D1BF94B" w14:textId="77777777" w:rsidR="00126610" w:rsidRDefault="00126610" w:rsidP="007153A5">
            <w:pPr>
              <w:pStyle w:val="Header"/>
              <w:tabs>
                <w:tab w:val="clear" w:pos="4153"/>
                <w:tab w:val="clear" w:pos="8306"/>
              </w:tabs>
              <w:jc w:val="both"/>
              <w:rPr>
                <w:b/>
                <w:bCs/>
              </w:rPr>
            </w:pPr>
            <w:r>
              <w:rPr>
                <w:b/>
                <w:bCs/>
              </w:rPr>
              <w:t>ALL</w:t>
            </w:r>
          </w:p>
          <w:p w14:paraId="695EEB2E" w14:textId="23A364AA" w:rsidR="00126610" w:rsidRDefault="00126610" w:rsidP="007153A5">
            <w:pPr>
              <w:pStyle w:val="Header"/>
              <w:tabs>
                <w:tab w:val="clear" w:pos="4153"/>
                <w:tab w:val="clear" w:pos="8306"/>
              </w:tabs>
              <w:jc w:val="both"/>
              <w:rPr>
                <w:b/>
                <w:bCs/>
              </w:rPr>
            </w:pPr>
            <w:r>
              <w:rPr>
                <w:b/>
                <w:bCs/>
              </w:rPr>
              <w:t>SD</w:t>
            </w:r>
          </w:p>
        </w:tc>
      </w:tr>
      <w:tr w:rsidR="00502C4D" w:rsidRPr="00E703DE" w14:paraId="79CFCF05" w14:textId="77777777" w:rsidTr="00502C4D">
        <w:tc>
          <w:tcPr>
            <w:tcW w:w="878" w:type="dxa"/>
          </w:tcPr>
          <w:p w14:paraId="20D06E81" w14:textId="1406EC40" w:rsidR="00502C4D" w:rsidRPr="000568D2" w:rsidRDefault="00502C4D" w:rsidP="007153A5">
            <w:pPr>
              <w:pStyle w:val="Header"/>
              <w:tabs>
                <w:tab w:val="clear" w:pos="4153"/>
                <w:tab w:val="clear" w:pos="8306"/>
              </w:tabs>
              <w:jc w:val="both"/>
              <w:rPr>
                <w:color w:val="FF0000"/>
              </w:rPr>
            </w:pPr>
            <w:r w:rsidRPr="000568D2">
              <w:rPr>
                <w:color w:val="FF0000"/>
              </w:rPr>
              <w:t>12.</w:t>
            </w:r>
            <w:r w:rsidR="000E728B">
              <w:rPr>
                <w:color w:val="FF0000"/>
              </w:rPr>
              <w:t>00</w:t>
            </w:r>
          </w:p>
        </w:tc>
        <w:tc>
          <w:tcPr>
            <w:tcW w:w="960" w:type="dxa"/>
          </w:tcPr>
          <w:p w14:paraId="772BFFAF" w14:textId="7130E147" w:rsidR="00502C4D" w:rsidRPr="000568D2" w:rsidRDefault="00502C4D" w:rsidP="007153A5">
            <w:pPr>
              <w:pStyle w:val="Header"/>
              <w:tabs>
                <w:tab w:val="clear" w:pos="4153"/>
                <w:tab w:val="clear" w:pos="8306"/>
              </w:tabs>
              <w:jc w:val="both"/>
              <w:rPr>
                <w:color w:val="000000" w:themeColor="text1"/>
              </w:rPr>
            </w:pPr>
            <w:r w:rsidRPr="000568D2">
              <w:rPr>
                <w:color w:val="000000" w:themeColor="text1"/>
              </w:rPr>
              <w:t>1</w:t>
            </w:r>
            <w:r w:rsidR="000E728B">
              <w:rPr>
                <w:color w:val="000000" w:themeColor="text1"/>
              </w:rPr>
              <w:t>1</w:t>
            </w:r>
            <w:r w:rsidRPr="000568D2">
              <w:rPr>
                <w:color w:val="000000" w:themeColor="text1"/>
              </w:rPr>
              <w:t>.</w:t>
            </w:r>
          </w:p>
        </w:tc>
        <w:tc>
          <w:tcPr>
            <w:tcW w:w="6848" w:type="dxa"/>
          </w:tcPr>
          <w:p w14:paraId="4BA7F48B" w14:textId="4559C713" w:rsidR="00CA6D84" w:rsidRDefault="000E728B" w:rsidP="00CA6D84">
            <w:pPr>
              <w:pStyle w:val="Header"/>
              <w:tabs>
                <w:tab w:val="clear" w:pos="4153"/>
                <w:tab w:val="clear" w:pos="8306"/>
              </w:tabs>
              <w:jc w:val="both"/>
              <w:rPr>
                <w:color w:val="000000" w:themeColor="text1"/>
              </w:rPr>
            </w:pPr>
            <w:r>
              <w:rPr>
                <w:b/>
                <w:bCs/>
                <w:color w:val="000000" w:themeColor="text1"/>
              </w:rPr>
              <w:t>SAIL UPDATE (JDC)</w:t>
            </w:r>
            <w:r w:rsidR="00353124">
              <w:rPr>
                <w:b/>
                <w:bCs/>
                <w:color w:val="000000" w:themeColor="text1"/>
              </w:rPr>
              <w:t xml:space="preserve"> – </w:t>
            </w:r>
            <w:r w:rsidR="008D10F0">
              <w:rPr>
                <w:color w:val="000000" w:themeColor="text1"/>
              </w:rPr>
              <w:t>The two f</w:t>
            </w:r>
            <w:r w:rsidR="00BC425E" w:rsidRPr="00BC425E">
              <w:rPr>
                <w:color w:val="000000" w:themeColor="text1"/>
              </w:rPr>
              <w:t xml:space="preserve">lu meetings JDC has been attending </w:t>
            </w:r>
            <w:r w:rsidR="00BC425E">
              <w:rPr>
                <w:color w:val="000000" w:themeColor="text1"/>
              </w:rPr>
              <w:t>are the South W</w:t>
            </w:r>
            <w:r w:rsidR="008D10F0">
              <w:rPr>
                <w:color w:val="000000" w:themeColor="text1"/>
              </w:rPr>
              <w:t>est Flu meeting and the Dorset f</w:t>
            </w:r>
            <w:r w:rsidR="00BC425E">
              <w:rPr>
                <w:color w:val="000000" w:themeColor="text1"/>
              </w:rPr>
              <w:t>lu meeting. The weekly Dorset meetings have been very productive with lots of local information and contacts. PHD are involved with these meetings and have made requests around flu vaccinations for certain client groups</w:t>
            </w:r>
            <w:r w:rsidR="008D10F0">
              <w:rPr>
                <w:color w:val="000000" w:themeColor="text1"/>
              </w:rPr>
              <w:t xml:space="preserve">, who are not those included in </w:t>
            </w:r>
            <w:r w:rsidR="0091734F">
              <w:rPr>
                <w:color w:val="000000" w:themeColor="text1"/>
              </w:rPr>
              <w:t xml:space="preserve">the national guidelines. There has been some really great and </w:t>
            </w:r>
            <w:r w:rsidR="00CA6D84">
              <w:rPr>
                <w:color w:val="000000" w:themeColor="text1"/>
              </w:rPr>
              <w:t>positive</w:t>
            </w:r>
            <w:r w:rsidR="0091734F">
              <w:rPr>
                <w:color w:val="000000" w:themeColor="text1"/>
              </w:rPr>
              <w:t xml:space="preserve"> work completed around the Weymouth &amp; Portland GP</w:t>
            </w:r>
            <w:r w:rsidR="008D10F0">
              <w:rPr>
                <w:color w:val="000000" w:themeColor="text1"/>
              </w:rPr>
              <w:t xml:space="preserve"> </w:t>
            </w:r>
            <w:r w:rsidR="0091734F">
              <w:rPr>
                <w:color w:val="000000" w:themeColor="text1"/>
              </w:rPr>
              <w:t>CPCS pilot which has also given the opportunity for build</w:t>
            </w:r>
            <w:r w:rsidR="00AE0E61">
              <w:rPr>
                <w:color w:val="000000" w:themeColor="text1"/>
              </w:rPr>
              <w:t>ing</w:t>
            </w:r>
            <w:r w:rsidR="0091734F">
              <w:rPr>
                <w:color w:val="000000" w:themeColor="text1"/>
              </w:rPr>
              <w:t xml:space="preserve"> relationships within that lo</w:t>
            </w:r>
            <w:r w:rsidR="008D10F0">
              <w:rPr>
                <w:color w:val="000000" w:themeColor="text1"/>
              </w:rPr>
              <w:t>cality. Some challenging</w:t>
            </w:r>
            <w:r w:rsidR="0091734F">
              <w:rPr>
                <w:color w:val="000000" w:themeColor="text1"/>
              </w:rPr>
              <w:t xml:space="preserve"> pieces of work</w:t>
            </w:r>
            <w:r w:rsidR="008D10F0">
              <w:rPr>
                <w:color w:val="000000" w:themeColor="text1"/>
              </w:rPr>
              <w:t xml:space="preserve"> have</w:t>
            </w:r>
            <w:r w:rsidR="0091734F">
              <w:rPr>
                <w:color w:val="000000" w:themeColor="text1"/>
              </w:rPr>
              <w:t xml:space="preserve"> arisen from covering </w:t>
            </w:r>
            <w:r w:rsidR="008D10F0">
              <w:rPr>
                <w:color w:val="000000" w:themeColor="text1"/>
              </w:rPr>
              <w:t xml:space="preserve">COs absence for leave. HEE requested LPC involvement in promoting the opportunity for HEE funded </w:t>
            </w:r>
            <w:r w:rsidR="00353124" w:rsidRPr="00353124">
              <w:rPr>
                <w:color w:val="000000" w:themeColor="text1"/>
              </w:rPr>
              <w:t xml:space="preserve">Non-Medical </w:t>
            </w:r>
            <w:r w:rsidR="008D10F0">
              <w:rPr>
                <w:color w:val="000000" w:themeColor="text1"/>
              </w:rPr>
              <w:t>P</w:t>
            </w:r>
            <w:r w:rsidR="00CA6D84" w:rsidRPr="00353124">
              <w:rPr>
                <w:color w:val="000000" w:themeColor="text1"/>
              </w:rPr>
              <w:t>rescriber</w:t>
            </w:r>
            <w:r w:rsidR="00CA6D84">
              <w:rPr>
                <w:color w:val="000000" w:themeColor="text1"/>
              </w:rPr>
              <w:t xml:space="preserve"> </w:t>
            </w:r>
            <w:r w:rsidR="0091734F">
              <w:rPr>
                <w:color w:val="000000" w:themeColor="text1"/>
              </w:rPr>
              <w:t>courses</w:t>
            </w:r>
            <w:r w:rsidR="008D10F0">
              <w:rPr>
                <w:color w:val="000000" w:themeColor="text1"/>
              </w:rPr>
              <w:t xml:space="preserve">. </w:t>
            </w:r>
            <w:r w:rsidR="003E203F">
              <w:rPr>
                <w:color w:val="000000" w:themeColor="text1"/>
              </w:rPr>
              <w:t xml:space="preserve">There were 19 applications for 5 available </w:t>
            </w:r>
            <w:r w:rsidR="008D10F0">
              <w:rPr>
                <w:color w:val="000000" w:themeColor="text1"/>
              </w:rPr>
              <w:t>places</w:t>
            </w:r>
            <w:r w:rsidR="003E203F">
              <w:rPr>
                <w:color w:val="000000" w:themeColor="text1"/>
              </w:rPr>
              <w:t xml:space="preserve">. It is hoped further places will be made available in future. </w:t>
            </w:r>
            <w:proofErr w:type="spellStart"/>
            <w:r w:rsidR="003E203F">
              <w:rPr>
                <w:color w:val="000000" w:themeColor="text1"/>
              </w:rPr>
              <w:t>Covid</w:t>
            </w:r>
            <w:proofErr w:type="spellEnd"/>
            <w:r w:rsidR="003E203F">
              <w:rPr>
                <w:color w:val="000000" w:themeColor="text1"/>
              </w:rPr>
              <w:t xml:space="preserve"> vaccination </w:t>
            </w:r>
            <w:r w:rsidR="00CA6D84">
              <w:rPr>
                <w:color w:val="000000" w:themeColor="text1"/>
              </w:rPr>
              <w:t>meetings are now in place</w:t>
            </w:r>
            <w:r w:rsidR="003E203F">
              <w:rPr>
                <w:color w:val="000000" w:themeColor="text1"/>
              </w:rPr>
              <w:t xml:space="preserve">, and there are discussions about how community pharmacy can support the vaccination of the population in Dorset, when available. </w:t>
            </w:r>
            <w:r w:rsidR="00BC7B24">
              <w:rPr>
                <w:color w:val="000000" w:themeColor="text1"/>
              </w:rPr>
              <w:t>Members discussed viability of pharmacists being released to participate in COVID vac</w:t>
            </w:r>
            <w:r w:rsidR="003E203F">
              <w:rPr>
                <w:color w:val="000000" w:themeColor="text1"/>
              </w:rPr>
              <w:t>cin</w:t>
            </w:r>
            <w:r w:rsidR="00BC7B24">
              <w:rPr>
                <w:color w:val="000000" w:themeColor="text1"/>
              </w:rPr>
              <w:t xml:space="preserve">ations. </w:t>
            </w:r>
          </w:p>
          <w:p w14:paraId="31A3FE61" w14:textId="0984664D" w:rsidR="00CA6D84" w:rsidRDefault="00CA6D84" w:rsidP="00CA6D84">
            <w:pPr>
              <w:pStyle w:val="Header"/>
              <w:tabs>
                <w:tab w:val="clear" w:pos="4153"/>
                <w:tab w:val="clear" w:pos="8306"/>
              </w:tabs>
              <w:jc w:val="both"/>
              <w:rPr>
                <w:szCs w:val="22"/>
              </w:rPr>
            </w:pPr>
            <w:r>
              <w:rPr>
                <w:b/>
                <w:bCs/>
                <w:szCs w:val="22"/>
              </w:rPr>
              <w:t xml:space="preserve">ACTION: </w:t>
            </w:r>
            <w:r w:rsidR="00137CA2" w:rsidRPr="00137CA2">
              <w:rPr>
                <w:szCs w:val="22"/>
              </w:rPr>
              <w:t>Provide feedback on releasing pharmacists to provide COVID vaccinations</w:t>
            </w:r>
          </w:p>
          <w:p w14:paraId="6DFCDEF2" w14:textId="5FC42B07" w:rsidR="00CA6D84" w:rsidRPr="000568D2" w:rsidRDefault="00CA6D84" w:rsidP="00E562B1">
            <w:pPr>
              <w:pStyle w:val="Header"/>
              <w:tabs>
                <w:tab w:val="clear" w:pos="4153"/>
                <w:tab w:val="clear" w:pos="8306"/>
              </w:tabs>
              <w:jc w:val="both"/>
              <w:rPr>
                <w:b/>
                <w:bCs/>
                <w:szCs w:val="22"/>
              </w:rPr>
            </w:pPr>
            <w:r>
              <w:rPr>
                <w:b/>
                <w:bCs/>
                <w:szCs w:val="22"/>
              </w:rPr>
              <w:t xml:space="preserve">ACTION: </w:t>
            </w:r>
            <w:r w:rsidRPr="00CA6D84">
              <w:rPr>
                <w:szCs w:val="22"/>
              </w:rPr>
              <w:t>SD resend the buddy list to members and all pharmacies.</w:t>
            </w:r>
          </w:p>
        </w:tc>
        <w:tc>
          <w:tcPr>
            <w:tcW w:w="1345" w:type="dxa"/>
          </w:tcPr>
          <w:p w14:paraId="5D47F771" w14:textId="77777777" w:rsidR="00502C4D" w:rsidRDefault="00502C4D" w:rsidP="007153A5">
            <w:pPr>
              <w:pStyle w:val="Header"/>
              <w:tabs>
                <w:tab w:val="clear" w:pos="4153"/>
                <w:tab w:val="clear" w:pos="8306"/>
              </w:tabs>
              <w:jc w:val="both"/>
              <w:rPr>
                <w:b/>
                <w:bCs/>
                <w:color w:val="000000" w:themeColor="text1"/>
              </w:rPr>
            </w:pPr>
          </w:p>
          <w:p w14:paraId="093BEB9D" w14:textId="77777777" w:rsidR="00137CA2" w:rsidRDefault="00137CA2" w:rsidP="007153A5">
            <w:pPr>
              <w:pStyle w:val="Header"/>
              <w:tabs>
                <w:tab w:val="clear" w:pos="4153"/>
                <w:tab w:val="clear" w:pos="8306"/>
              </w:tabs>
              <w:jc w:val="both"/>
              <w:rPr>
                <w:b/>
                <w:bCs/>
                <w:color w:val="000000" w:themeColor="text1"/>
              </w:rPr>
            </w:pPr>
          </w:p>
          <w:p w14:paraId="2BF10B6C" w14:textId="77777777" w:rsidR="00137CA2" w:rsidRDefault="00137CA2" w:rsidP="007153A5">
            <w:pPr>
              <w:pStyle w:val="Header"/>
              <w:tabs>
                <w:tab w:val="clear" w:pos="4153"/>
                <w:tab w:val="clear" w:pos="8306"/>
              </w:tabs>
              <w:jc w:val="both"/>
              <w:rPr>
                <w:b/>
                <w:bCs/>
                <w:color w:val="000000" w:themeColor="text1"/>
              </w:rPr>
            </w:pPr>
          </w:p>
          <w:p w14:paraId="6E837060" w14:textId="77777777" w:rsidR="00137CA2" w:rsidRDefault="00137CA2" w:rsidP="007153A5">
            <w:pPr>
              <w:pStyle w:val="Header"/>
              <w:tabs>
                <w:tab w:val="clear" w:pos="4153"/>
                <w:tab w:val="clear" w:pos="8306"/>
              </w:tabs>
              <w:jc w:val="both"/>
              <w:rPr>
                <w:b/>
                <w:bCs/>
                <w:color w:val="000000" w:themeColor="text1"/>
              </w:rPr>
            </w:pPr>
          </w:p>
          <w:p w14:paraId="5EC68F91" w14:textId="77777777" w:rsidR="00137CA2" w:rsidRDefault="00137CA2" w:rsidP="007153A5">
            <w:pPr>
              <w:pStyle w:val="Header"/>
              <w:tabs>
                <w:tab w:val="clear" w:pos="4153"/>
                <w:tab w:val="clear" w:pos="8306"/>
              </w:tabs>
              <w:jc w:val="both"/>
              <w:rPr>
                <w:b/>
                <w:bCs/>
                <w:color w:val="000000" w:themeColor="text1"/>
              </w:rPr>
            </w:pPr>
          </w:p>
          <w:p w14:paraId="4DA2A7C9" w14:textId="77777777" w:rsidR="00137CA2" w:rsidRDefault="00137CA2" w:rsidP="007153A5">
            <w:pPr>
              <w:pStyle w:val="Header"/>
              <w:tabs>
                <w:tab w:val="clear" w:pos="4153"/>
                <w:tab w:val="clear" w:pos="8306"/>
              </w:tabs>
              <w:jc w:val="both"/>
              <w:rPr>
                <w:b/>
                <w:bCs/>
                <w:color w:val="000000" w:themeColor="text1"/>
              </w:rPr>
            </w:pPr>
          </w:p>
          <w:p w14:paraId="7DCAF565" w14:textId="77777777" w:rsidR="00137CA2" w:rsidRDefault="00137CA2" w:rsidP="007153A5">
            <w:pPr>
              <w:pStyle w:val="Header"/>
              <w:tabs>
                <w:tab w:val="clear" w:pos="4153"/>
                <w:tab w:val="clear" w:pos="8306"/>
              </w:tabs>
              <w:jc w:val="both"/>
              <w:rPr>
                <w:b/>
                <w:bCs/>
                <w:color w:val="000000" w:themeColor="text1"/>
              </w:rPr>
            </w:pPr>
          </w:p>
          <w:p w14:paraId="07475E99" w14:textId="77777777" w:rsidR="00137CA2" w:rsidRDefault="00137CA2" w:rsidP="007153A5">
            <w:pPr>
              <w:pStyle w:val="Header"/>
              <w:tabs>
                <w:tab w:val="clear" w:pos="4153"/>
                <w:tab w:val="clear" w:pos="8306"/>
              </w:tabs>
              <w:jc w:val="both"/>
              <w:rPr>
                <w:b/>
                <w:bCs/>
                <w:color w:val="000000" w:themeColor="text1"/>
              </w:rPr>
            </w:pPr>
          </w:p>
          <w:p w14:paraId="4A8ED989" w14:textId="77777777" w:rsidR="00137CA2" w:rsidRDefault="00137CA2" w:rsidP="007153A5">
            <w:pPr>
              <w:pStyle w:val="Header"/>
              <w:tabs>
                <w:tab w:val="clear" w:pos="4153"/>
                <w:tab w:val="clear" w:pos="8306"/>
              </w:tabs>
              <w:jc w:val="both"/>
              <w:rPr>
                <w:b/>
                <w:bCs/>
                <w:color w:val="000000" w:themeColor="text1"/>
              </w:rPr>
            </w:pPr>
          </w:p>
          <w:p w14:paraId="511C1AF3" w14:textId="77777777" w:rsidR="00137CA2" w:rsidRDefault="00137CA2" w:rsidP="007153A5">
            <w:pPr>
              <w:pStyle w:val="Header"/>
              <w:tabs>
                <w:tab w:val="clear" w:pos="4153"/>
                <w:tab w:val="clear" w:pos="8306"/>
              </w:tabs>
              <w:jc w:val="both"/>
              <w:rPr>
                <w:b/>
                <w:bCs/>
                <w:color w:val="000000" w:themeColor="text1"/>
              </w:rPr>
            </w:pPr>
          </w:p>
          <w:p w14:paraId="1F267C06" w14:textId="77777777" w:rsidR="00137CA2" w:rsidRDefault="00137CA2" w:rsidP="007153A5">
            <w:pPr>
              <w:pStyle w:val="Header"/>
              <w:tabs>
                <w:tab w:val="clear" w:pos="4153"/>
                <w:tab w:val="clear" w:pos="8306"/>
              </w:tabs>
              <w:jc w:val="both"/>
              <w:rPr>
                <w:b/>
                <w:bCs/>
                <w:color w:val="000000" w:themeColor="text1"/>
              </w:rPr>
            </w:pPr>
          </w:p>
          <w:p w14:paraId="577BA519" w14:textId="77777777" w:rsidR="00137CA2" w:rsidRDefault="00137CA2" w:rsidP="007153A5">
            <w:pPr>
              <w:pStyle w:val="Header"/>
              <w:tabs>
                <w:tab w:val="clear" w:pos="4153"/>
                <w:tab w:val="clear" w:pos="8306"/>
              </w:tabs>
              <w:jc w:val="both"/>
              <w:rPr>
                <w:b/>
                <w:bCs/>
                <w:color w:val="000000" w:themeColor="text1"/>
              </w:rPr>
            </w:pPr>
          </w:p>
          <w:p w14:paraId="7BB56881" w14:textId="77777777" w:rsidR="00137CA2" w:rsidRDefault="00137CA2" w:rsidP="007153A5">
            <w:pPr>
              <w:pStyle w:val="Header"/>
              <w:tabs>
                <w:tab w:val="clear" w:pos="4153"/>
                <w:tab w:val="clear" w:pos="8306"/>
              </w:tabs>
              <w:jc w:val="both"/>
              <w:rPr>
                <w:b/>
                <w:bCs/>
                <w:color w:val="000000" w:themeColor="text1"/>
              </w:rPr>
            </w:pPr>
          </w:p>
          <w:p w14:paraId="6A3E1FF0" w14:textId="77777777" w:rsidR="00137CA2" w:rsidRDefault="00137CA2" w:rsidP="007153A5">
            <w:pPr>
              <w:pStyle w:val="Header"/>
              <w:tabs>
                <w:tab w:val="clear" w:pos="4153"/>
                <w:tab w:val="clear" w:pos="8306"/>
              </w:tabs>
              <w:jc w:val="both"/>
              <w:rPr>
                <w:b/>
                <w:bCs/>
                <w:color w:val="000000" w:themeColor="text1"/>
              </w:rPr>
            </w:pPr>
          </w:p>
          <w:p w14:paraId="259B49A5" w14:textId="77777777" w:rsidR="00137CA2" w:rsidRDefault="00137CA2" w:rsidP="007153A5">
            <w:pPr>
              <w:pStyle w:val="Header"/>
              <w:tabs>
                <w:tab w:val="clear" w:pos="4153"/>
                <w:tab w:val="clear" w:pos="8306"/>
              </w:tabs>
              <w:jc w:val="both"/>
              <w:rPr>
                <w:b/>
                <w:bCs/>
                <w:color w:val="000000" w:themeColor="text1"/>
              </w:rPr>
            </w:pPr>
          </w:p>
          <w:p w14:paraId="2C079E44" w14:textId="77777777" w:rsidR="00137CA2" w:rsidRDefault="00137CA2" w:rsidP="007153A5">
            <w:pPr>
              <w:pStyle w:val="Header"/>
              <w:tabs>
                <w:tab w:val="clear" w:pos="4153"/>
                <w:tab w:val="clear" w:pos="8306"/>
              </w:tabs>
              <w:jc w:val="both"/>
              <w:rPr>
                <w:b/>
                <w:bCs/>
                <w:color w:val="000000" w:themeColor="text1"/>
              </w:rPr>
            </w:pPr>
          </w:p>
          <w:p w14:paraId="6CF74BB5" w14:textId="77777777" w:rsidR="00137CA2" w:rsidRDefault="00137CA2" w:rsidP="007153A5">
            <w:pPr>
              <w:pStyle w:val="Header"/>
              <w:tabs>
                <w:tab w:val="clear" w:pos="4153"/>
                <w:tab w:val="clear" w:pos="8306"/>
              </w:tabs>
              <w:jc w:val="both"/>
              <w:rPr>
                <w:b/>
                <w:bCs/>
                <w:color w:val="000000" w:themeColor="text1"/>
              </w:rPr>
            </w:pPr>
          </w:p>
          <w:p w14:paraId="7FCE5271" w14:textId="77777777" w:rsidR="00137CA2" w:rsidRDefault="00137CA2" w:rsidP="007153A5">
            <w:pPr>
              <w:pStyle w:val="Header"/>
              <w:tabs>
                <w:tab w:val="clear" w:pos="4153"/>
                <w:tab w:val="clear" w:pos="8306"/>
              </w:tabs>
              <w:jc w:val="both"/>
              <w:rPr>
                <w:b/>
                <w:bCs/>
                <w:color w:val="000000" w:themeColor="text1"/>
              </w:rPr>
            </w:pPr>
          </w:p>
          <w:p w14:paraId="200C16DB" w14:textId="77777777" w:rsidR="00137CA2" w:rsidRDefault="00137CA2" w:rsidP="007153A5">
            <w:pPr>
              <w:pStyle w:val="Header"/>
              <w:tabs>
                <w:tab w:val="clear" w:pos="4153"/>
                <w:tab w:val="clear" w:pos="8306"/>
              </w:tabs>
              <w:jc w:val="both"/>
              <w:rPr>
                <w:b/>
                <w:bCs/>
                <w:color w:val="000000" w:themeColor="text1"/>
              </w:rPr>
            </w:pPr>
            <w:r>
              <w:rPr>
                <w:b/>
                <w:bCs/>
                <w:color w:val="000000" w:themeColor="text1"/>
              </w:rPr>
              <w:t>ALL</w:t>
            </w:r>
          </w:p>
          <w:p w14:paraId="3E66A70B" w14:textId="77777777" w:rsidR="00137CA2" w:rsidRDefault="00137CA2" w:rsidP="007153A5">
            <w:pPr>
              <w:pStyle w:val="Header"/>
              <w:tabs>
                <w:tab w:val="clear" w:pos="4153"/>
                <w:tab w:val="clear" w:pos="8306"/>
              </w:tabs>
              <w:jc w:val="both"/>
              <w:rPr>
                <w:b/>
                <w:bCs/>
                <w:color w:val="000000" w:themeColor="text1"/>
              </w:rPr>
            </w:pPr>
          </w:p>
          <w:p w14:paraId="1901EC38" w14:textId="7523FCF3" w:rsidR="00137CA2" w:rsidRDefault="00137CA2" w:rsidP="007153A5">
            <w:pPr>
              <w:pStyle w:val="Header"/>
              <w:tabs>
                <w:tab w:val="clear" w:pos="4153"/>
                <w:tab w:val="clear" w:pos="8306"/>
              </w:tabs>
              <w:jc w:val="both"/>
              <w:rPr>
                <w:b/>
                <w:bCs/>
                <w:color w:val="000000" w:themeColor="text1"/>
              </w:rPr>
            </w:pPr>
            <w:r>
              <w:rPr>
                <w:b/>
                <w:bCs/>
                <w:color w:val="000000" w:themeColor="text1"/>
              </w:rPr>
              <w:t>SD</w:t>
            </w:r>
          </w:p>
        </w:tc>
      </w:tr>
      <w:tr w:rsidR="000E728B" w:rsidRPr="00E703DE" w14:paraId="2E9813EF" w14:textId="77777777" w:rsidTr="00502C4D">
        <w:tc>
          <w:tcPr>
            <w:tcW w:w="878" w:type="dxa"/>
          </w:tcPr>
          <w:p w14:paraId="1DA90046" w14:textId="45E2D5A8" w:rsidR="000E728B" w:rsidRPr="000568D2" w:rsidRDefault="000E728B" w:rsidP="007153A5">
            <w:pPr>
              <w:pStyle w:val="Header"/>
              <w:tabs>
                <w:tab w:val="clear" w:pos="4153"/>
                <w:tab w:val="clear" w:pos="8306"/>
              </w:tabs>
              <w:jc w:val="both"/>
              <w:rPr>
                <w:color w:val="FF0000"/>
              </w:rPr>
            </w:pPr>
            <w:r>
              <w:rPr>
                <w:color w:val="FF0000"/>
              </w:rPr>
              <w:t>12.15</w:t>
            </w:r>
          </w:p>
        </w:tc>
        <w:tc>
          <w:tcPr>
            <w:tcW w:w="960" w:type="dxa"/>
          </w:tcPr>
          <w:p w14:paraId="5C98FA90" w14:textId="2D435CF8" w:rsidR="000E728B" w:rsidRDefault="000E728B" w:rsidP="007153A5">
            <w:pPr>
              <w:pStyle w:val="Header"/>
              <w:tabs>
                <w:tab w:val="clear" w:pos="4153"/>
                <w:tab w:val="clear" w:pos="8306"/>
              </w:tabs>
              <w:jc w:val="both"/>
              <w:rPr>
                <w:color w:val="000000" w:themeColor="text1"/>
              </w:rPr>
            </w:pPr>
            <w:r>
              <w:rPr>
                <w:color w:val="000000" w:themeColor="text1"/>
              </w:rPr>
              <w:t>12.</w:t>
            </w:r>
          </w:p>
          <w:p w14:paraId="777C49EE" w14:textId="2A2B5CEF" w:rsidR="000E728B" w:rsidRPr="000568D2" w:rsidRDefault="000E728B" w:rsidP="007153A5">
            <w:pPr>
              <w:pStyle w:val="Header"/>
              <w:tabs>
                <w:tab w:val="clear" w:pos="4153"/>
                <w:tab w:val="clear" w:pos="8306"/>
              </w:tabs>
              <w:jc w:val="both"/>
              <w:rPr>
                <w:color w:val="000000" w:themeColor="text1"/>
              </w:rPr>
            </w:pPr>
          </w:p>
        </w:tc>
        <w:tc>
          <w:tcPr>
            <w:tcW w:w="6848" w:type="dxa"/>
          </w:tcPr>
          <w:p w14:paraId="7CA690AB" w14:textId="77777777" w:rsidR="000E728B" w:rsidRDefault="000E728B" w:rsidP="007153A5">
            <w:pPr>
              <w:pStyle w:val="Header"/>
              <w:tabs>
                <w:tab w:val="clear" w:pos="4153"/>
                <w:tab w:val="clear" w:pos="8306"/>
              </w:tabs>
              <w:jc w:val="both"/>
              <w:rPr>
                <w:b/>
                <w:bCs/>
                <w:szCs w:val="22"/>
              </w:rPr>
            </w:pPr>
            <w:r w:rsidRPr="000E728B">
              <w:rPr>
                <w:b/>
                <w:bCs/>
                <w:szCs w:val="22"/>
              </w:rPr>
              <w:t>NHS DORSET CCG UPDATE - Katherine Gough</w:t>
            </w:r>
          </w:p>
          <w:p w14:paraId="324BF7A5" w14:textId="1326237F" w:rsidR="00E152FB" w:rsidRDefault="009037B4" w:rsidP="007153A5">
            <w:pPr>
              <w:pStyle w:val="Header"/>
              <w:tabs>
                <w:tab w:val="clear" w:pos="4153"/>
                <w:tab w:val="clear" w:pos="8306"/>
              </w:tabs>
              <w:jc w:val="both"/>
              <w:rPr>
                <w:szCs w:val="22"/>
              </w:rPr>
            </w:pPr>
            <w:proofErr w:type="gramStart"/>
            <w:r w:rsidRPr="006C09D5">
              <w:rPr>
                <w:szCs w:val="22"/>
              </w:rPr>
              <w:t>eRD</w:t>
            </w:r>
            <w:proofErr w:type="gramEnd"/>
            <w:r w:rsidRPr="006C09D5">
              <w:rPr>
                <w:szCs w:val="22"/>
              </w:rPr>
              <w:t xml:space="preserve"> –</w:t>
            </w:r>
            <w:r w:rsidR="007C6364" w:rsidRPr="006C09D5">
              <w:rPr>
                <w:szCs w:val="22"/>
              </w:rPr>
              <w:t xml:space="preserve"> </w:t>
            </w:r>
            <w:r w:rsidR="00BD7F2A">
              <w:rPr>
                <w:szCs w:val="22"/>
              </w:rPr>
              <w:t>In the new SOP it states that p</w:t>
            </w:r>
            <w:r w:rsidR="00A77D86">
              <w:rPr>
                <w:szCs w:val="22"/>
              </w:rPr>
              <w:t xml:space="preserve">harmacy will continue to support eRD. CCG are keen to support and promote this and recognised the amount of work community pharmacy has put into this. </w:t>
            </w:r>
            <w:r w:rsidR="00E152FB">
              <w:rPr>
                <w:szCs w:val="22"/>
              </w:rPr>
              <w:t xml:space="preserve">Members raised a concern of </w:t>
            </w:r>
            <w:r w:rsidR="00BD7F2A">
              <w:rPr>
                <w:szCs w:val="22"/>
              </w:rPr>
              <w:t>“</w:t>
            </w:r>
            <w:r w:rsidR="00E152FB">
              <w:rPr>
                <w:szCs w:val="22"/>
              </w:rPr>
              <w:t>1 of 1</w:t>
            </w:r>
            <w:r w:rsidR="00BD7F2A">
              <w:rPr>
                <w:szCs w:val="22"/>
              </w:rPr>
              <w:t>”</w:t>
            </w:r>
            <w:r w:rsidR="00E152FB">
              <w:rPr>
                <w:szCs w:val="22"/>
              </w:rPr>
              <w:t xml:space="preserve"> </w:t>
            </w:r>
            <w:r w:rsidR="00BD7F2A">
              <w:rPr>
                <w:szCs w:val="22"/>
              </w:rPr>
              <w:t xml:space="preserve">eRD </w:t>
            </w:r>
            <w:r w:rsidR="00836426">
              <w:rPr>
                <w:szCs w:val="22"/>
              </w:rPr>
              <w:t>prescription</w:t>
            </w:r>
            <w:r w:rsidR="00E152FB">
              <w:rPr>
                <w:szCs w:val="22"/>
              </w:rPr>
              <w:t xml:space="preserve"> </w:t>
            </w:r>
            <w:r w:rsidR="00BD7F2A">
              <w:rPr>
                <w:szCs w:val="22"/>
              </w:rPr>
              <w:t xml:space="preserve">being issued, this is </w:t>
            </w:r>
            <w:r w:rsidR="00836426">
              <w:rPr>
                <w:szCs w:val="22"/>
              </w:rPr>
              <w:t>still</w:t>
            </w:r>
            <w:r w:rsidR="00E152FB">
              <w:rPr>
                <w:szCs w:val="22"/>
              </w:rPr>
              <w:t xml:space="preserve"> causing issues. KG to look into this</w:t>
            </w:r>
            <w:r w:rsidR="00836426">
              <w:rPr>
                <w:szCs w:val="22"/>
              </w:rPr>
              <w:t>,</w:t>
            </w:r>
            <w:r w:rsidR="00E152FB">
              <w:rPr>
                <w:szCs w:val="22"/>
              </w:rPr>
              <w:t xml:space="preserve"> as it has</w:t>
            </w:r>
            <w:r w:rsidR="00836426">
              <w:rPr>
                <w:szCs w:val="22"/>
              </w:rPr>
              <w:t xml:space="preserve"> already</w:t>
            </w:r>
            <w:r w:rsidR="00E152FB">
              <w:rPr>
                <w:szCs w:val="22"/>
              </w:rPr>
              <w:t xml:space="preserve"> been brought up with the practice by the pharmacy.</w:t>
            </w:r>
          </w:p>
          <w:p w14:paraId="3F7F24E9" w14:textId="680E9508" w:rsidR="009037B4" w:rsidRDefault="00E152FB" w:rsidP="007153A5">
            <w:pPr>
              <w:pStyle w:val="Header"/>
              <w:tabs>
                <w:tab w:val="clear" w:pos="4153"/>
                <w:tab w:val="clear" w:pos="8306"/>
              </w:tabs>
              <w:jc w:val="both"/>
              <w:rPr>
                <w:szCs w:val="22"/>
              </w:rPr>
            </w:pPr>
            <w:r>
              <w:rPr>
                <w:szCs w:val="22"/>
              </w:rPr>
              <w:t>GP CPCS – Thank you to all who were involved with the pilot. KG trying</w:t>
            </w:r>
            <w:r w:rsidR="00BD7F2A">
              <w:rPr>
                <w:szCs w:val="22"/>
              </w:rPr>
              <w:t xml:space="preserve"> to get clarity from NHSE&amp;I</w:t>
            </w:r>
            <w:r>
              <w:rPr>
                <w:szCs w:val="22"/>
              </w:rPr>
              <w:t xml:space="preserve"> on where they see CCG’s role locally in moving this forward to the next phase</w:t>
            </w:r>
            <w:r w:rsidR="00BD7F2A">
              <w:rPr>
                <w:szCs w:val="22"/>
              </w:rPr>
              <w:t>. NHSE&amp;I</w:t>
            </w:r>
            <w:r>
              <w:rPr>
                <w:szCs w:val="22"/>
              </w:rPr>
              <w:t xml:space="preserve"> have advised they have an implementation plan </w:t>
            </w:r>
            <w:r w:rsidR="00836426">
              <w:rPr>
                <w:szCs w:val="22"/>
              </w:rPr>
              <w:t xml:space="preserve">in place </w:t>
            </w:r>
            <w:r>
              <w:rPr>
                <w:szCs w:val="22"/>
              </w:rPr>
              <w:t xml:space="preserve">which will be rolled out in the next month or so. </w:t>
            </w:r>
          </w:p>
          <w:p w14:paraId="0E241746" w14:textId="4C8969C8" w:rsidR="00E152FB" w:rsidRDefault="00BD7F2A" w:rsidP="007153A5">
            <w:pPr>
              <w:pStyle w:val="Header"/>
              <w:tabs>
                <w:tab w:val="clear" w:pos="4153"/>
                <w:tab w:val="clear" w:pos="8306"/>
              </w:tabs>
              <w:jc w:val="both"/>
              <w:rPr>
                <w:szCs w:val="22"/>
              </w:rPr>
            </w:pPr>
            <w:r>
              <w:rPr>
                <w:szCs w:val="22"/>
              </w:rPr>
              <w:t>PCN</w:t>
            </w:r>
            <w:r w:rsidR="004C5D41">
              <w:rPr>
                <w:szCs w:val="22"/>
              </w:rPr>
              <w:t>s</w:t>
            </w:r>
            <w:r w:rsidR="00E152FB">
              <w:rPr>
                <w:szCs w:val="22"/>
              </w:rPr>
              <w:t xml:space="preserve">/Working together </w:t>
            </w:r>
            <w:r w:rsidR="004C5D41">
              <w:rPr>
                <w:szCs w:val="22"/>
              </w:rPr>
              <w:t>–</w:t>
            </w:r>
            <w:r w:rsidR="00E152FB">
              <w:rPr>
                <w:szCs w:val="22"/>
              </w:rPr>
              <w:t xml:space="preserve"> </w:t>
            </w:r>
            <w:r w:rsidR="004C5D41">
              <w:rPr>
                <w:szCs w:val="22"/>
              </w:rPr>
              <w:t>Practically with COVID, please feedback if there are any challen</w:t>
            </w:r>
            <w:r>
              <w:rPr>
                <w:szCs w:val="22"/>
              </w:rPr>
              <w:t>ges talking to the PCN</w:t>
            </w:r>
            <w:r w:rsidR="004C5D41">
              <w:rPr>
                <w:szCs w:val="22"/>
              </w:rPr>
              <w:t xml:space="preserve">s. SOP </w:t>
            </w:r>
            <w:r w:rsidR="00836426">
              <w:rPr>
                <w:szCs w:val="22"/>
              </w:rPr>
              <w:t xml:space="preserve">is </w:t>
            </w:r>
            <w:r w:rsidR="004C5D41">
              <w:rPr>
                <w:szCs w:val="22"/>
              </w:rPr>
              <w:t xml:space="preserve">coming and will </w:t>
            </w:r>
            <w:r w:rsidR="004C5D41">
              <w:rPr>
                <w:szCs w:val="22"/>
              </w:rPr>
              <w:lastRenderedPageBreak/>
              <w:t xml:space="preserve">be shared with Clinical Directors and </w:t>
            </w:r>
            <w:r w:rsidR="00836426">
              <w:rPr>
                <w:szCs w:val="22"/>
              </w:rPr>
              <w:t>N</w:t>
            </w:r>
            <w:r w:rsidR="004C5D41">
              <w:rPr>
                <w:szCs w:val="22"/>
              </w:rPr>
              <w:t xml:space="preserve">etwork Pharmacists. No change yet on the rapid testing process until </w:t>
            </w:r>
            <w:r>
              <w:rPr>
                <w:szCs w:val="22"/>
              </w:rPr>
              <w:t>the relevant person</w:t>
            </w:r>
            <w:r w:rsidR="004C5D41">
              <w:rPr>
                <w:szCs w:val="22"/>
              </w:rPr>
              <w:t xml:space="preserve"> returns back to the business next week. </w:t>
            </w:r>
          </w:p>
          <w:p w14:paraId="656F96FE" w14:textId="38593CC1" w:rsidR="004C5D41" w:rsidRDefault="004C5D41" w:rsidP="007153A5">
            <w:pPr>
              <w:pStyle w:val="Header"/>
              <w:tabs>
                <w:tab w:val="clear" w:pos="4153"/>
                <w:tab w:val="clear" w:pos="8306"/>
              </w:tabs>
              <w:jc w:val="both"/>
              <w:rPr>
                <w:szCs w:val="22"/>
              </w:rPr>
            </w:pPr>
            <w:r>
              <w:rPr>
                <w:szCs w:val="22"/>
              </w:rPr>
              <w:t xml:space="preserve">Workforce </w:t>
            </w:r>
            <w:r w:rsidR="00B754DA">
              <w:rPr>
                <w:szCs w:val="22"/>
              </w:rPr>
              <w:t>–</w:t>
            </w:r>
            <w:r>
              <w:rPr>
                <w:szCs w:val="22"/>
              </w:rPr>
              <w:t xml:space="preserve"> </w:t>
            </w:r>
            <w:r w:rsidR="00B754DA">
              <w:rPr>
                <w:szCs w:val="22"/>
              </w:rPr>
              <w:t>We are constantly looking out how to increase our workforce. It is likely, in the very near future, we will be receiv</w:t>
            </w:r>
            <w:r w:rsidR="00BD7F2A">
              <w:rPr>
                <w:szCs w:val="22"/>
              </w:rPr>
              <w:t>ing requests for community pre-</w:t>
            </w:r>
            <w:proofErr w:type="spellStart"/>
            <w:r w:rsidR="00BD7F2A">
              <w:rPr>
                <w:szCs w:val="22"/>
              </w:rPr>
              <w:t>reg</w:t>
            </w:r>
            <w:proofErr w:type="spellEnd"/>
            <w:r w:rsidR="00BD7F2A">
              <w:rPr>
                <w:szCs w:val="22"/>
              </w:rPr>
              <w:t xml:space="preserve"> p</w:t>
            </w:r>
            <w:r w:rsidR="00B754DA">
              <w:rPr>
                <w:szCs w:val="22"/>
              </w:rPr>
              <w:t>harmacist working in combination with other providers. Request</w:t>
            </w:r>
            <w:r w:rsidR="00836426">
              <w:rPr>
                <w:szCs w:val="22"/>
              </w:rPr>
              <w:t xml:space="preserve"> is </w:t>
            </w:r>
            <w:r w:rsidR="00B754DA">
              <w:rPr>
                <w:szCs w:val="22"/>
              </w:rPr>
              <w:t>to please talk to the networks to see if there is an appetite for joint posts. It will move very quickly, so please start having these conversations now.</w:t>
            </w:r>
          </w:p>
          <w:p w14:paraId="75B6AAA1" w14:textId="6F3792FE" w:rsidR="00B754DA" w:rsidRDefault="00B754DA" w:rsidP="007153A5">
            <w:pPr>
              <w:pStyle w:val="Header"/>
              <w:tabs>
                <w:tab w:val="clear" w:pos="4153"/>
                <w:tab w:val="clear" w:pos="8306"/>
              </w:tabs>
              <w:jc w:val="both"/>
              <w:rPr>
                <w:szCs w:val="22"/>
              </w:rPr>
            </w:pPr>
            <w:r>
              <w:rPr>
                <w:szCs w:val="22"/>
              </w:rPr>
              <w:t xml:space="preserve">Off Scripting – There </w:t>
            </w:r>
            <w:r w:rsidR="00836426">
              <w:rPr>
                <w:szCs w:val="22"/>
              </w:rPr>
              <w:t>i</w:t>
            </w:r>
            <w:r>
              <w:rPr>
                <w:szCs w:val="22"/>
              </w:rPr>
              <w:t xml:space="preserve">s a lot of pressure at </w:t>
            </w:r>
            <w:r w:rsidR="00BD7F2A">
              <w:rPr>
                <w:szCs w:val="22"/>
              </w:rPr>
              <w:t>the moment to go onto an on-</w:t>
            </w:r>
            <w:proofErr w:type="spellStart"/>
            <w:r w:rsidR="00BD7F2A">
              <w:rPr>
                <w:szCs w:val="22"/>
              </w:rPr>
              <w:t>pos</w:t>
            </w:r>
            <w:proofErr w:type="spellEnd"/>
            <w:r>
              <w:rPr>
                <w:szCs w:val="22"/>
              </w:rPr>
              <w:t xml:space="preserve"> type sy</w:t>
            </w:r>
            <w:r w:rsidR="00BD7F2A">
              <w:rPr>
                <w:szCs w:val="22"/>
              </w:rPr>
              <w:t xml:space="preserve">stem for dressings. There </w:t>
            </w:r>
            <w:r>
              <w:rPr>
                <w:szCs w:val="22"/>
              </w:rPr>
              <w:t xml:space="preserve">will be an official consultation with community pharmacy, but </w:t>
            </w:r>
            <w:r w:rsidR="00BD7F2A">
              <w:rPr>
                <w:szCs w:val="22"/>
              </w:rPr>
              <w:t xml:space="preserve">KG keen to have some early discussions with the LPC. </w:t>
            </w:r>
          </w:p>
          <w:p w14:paraId="762D1AC1" w14:textId="312EF5B2" w:rsidR="009037B4" w:rsidRPr="000568D2" w:rsidRDefault="00B754DA" w:rsidP="00BD7F2A">
            <w:pPr>
              <w:pStyle w:val="Header"/>
              <w:tabs>
                <w:tab w:val="clear" w:pos="4153"/>
                <w:tab w:val="clear" w:pos="8306"/>
              </w:tabs>
              <w:jc w:val="both"/>
              <w:rPr>
                <w:b/>
                <w:bCs/>
                <w:szCs w:val="22"/>
              </w:rPr>
            </w:pPr>
            <w:r>
              <w:rPr>
                <w:szCs w:val="22"/>
              </w:rPr>
              <w:t>A</w:t>
            </w:r>
            <w:r w:rsidRPr="00B754DA">
              <w:rPr>
                <w:szCs w:val="22"/>
              </w:rPr>
              <w:t>vian flu</w:t>
            </w:r>
            <w:r>
              <w:rPr>
                <w:szCs w:val="22"/>
              </w:rPr>
              <w:t xml:space="preserve"> – There has been a report of an outbreak, (not within Dorset county)</w:t>
            </w:r>
            <w:r w:rsidR="00D629DE">
              <w:rPr>
                <w:szCs w:val="22"/>
              </w:rPr>
              <w:t xml:space="preserve"> but in the South East. We have FL</w:t>
            </w:r>
            <w:r w:rsidR="00950033">
              <w:rPr>
                <w:szCs w:val="22"/>
              </w:rPr>
              <w:t>U</w:t>
            </w:r>
            <w:r w:rsidR="000D573D">
              <w:rPr>
                <w:szCs w:val="22"/>
              </w:rPr>
              <w:t>OOS scheme in place, which</w:t>
            </w:r>
            <w:r w:rsidR="00D629DE">
              <w:rPr>
                <w:szCs w:val="22"/>
              </w:rPr>
              <w:t xml:space="preserve"> can support 1 or 2 cases, but if a whole farm was to go </w:t>
            </w:r>
            <w:r w:rsidR="00836426">
              <w:rPr>
                <w:szCs w:val="22"/>
              </w:rPr>
              <w:t>down,</w:t>
            </w:r>
            <w:r w:rsidR="00D629DE">
              <w:rPr>
                <w:szCs w:val="22"/>
              </w:rPr>
              <w:t xml:space="preserve"> we would have an issue</w:t>
            </w:r>
            <w:r>
              <w:rPr>
                <w:szCs w:val="22"/>
              </w:rPr>
              <w:t>.</w:t>
            </w:r>
            <w:r w:rsidR="00D629DE">
              <w:rPr>
                <w:szCs w:val="22"/>
              </w:rPr>
              <w:t xml:space="preserve"> </w:t>
            </w:r>
            <w:r w:rsidR="00BD7F2A">
              <w:rPr>
                <w:szCs w:val="22"/>
              </w:rPr>
              <w:t>No action required at this time, but if there was a local</w:t>
            </w:r>
            <w:r w:rsidR="00D629DE">
              <w:rPr>
                <w:szCs w:val="22"/>
              </w:rPr>
              <w:t xml:space="preserve"> outbreak, we would have to </w:t>
            </w:r>
            <w:r w:rsidR="00BD7F2A">
              <w:rPr>
                <w:szCs w:val="22"/>
              </w:rPr>
              <w:t>get something in place quickly</w:t>
            </w:r>
            <w:r w:rsidR="00D629DE">
              <w:rPr>
                <w:szCs w:val="22"/>
              </w:rPr>
              <w:t>.</w:t>
            </w:r>
          </w:p>
        </w:tc>
        <w:tc>
          <w:tcPr>
            <w:tcW w:w="1345" w:type="dxa"/>
          </w:tcPr>
          <w:p w14:paraId="3B686283" w14:textId="77777777" w:rsidR="000E728B" w:rsidRDefault="000E728B" w:rsidP="007153A5">
            <w:pPr>
              <w:pStyle w:val="Header"/>
              <w:tabs>
                <w:tab w:val="clear" w:pos="4153"/>
                <w:tab w:val="clear" w:pos="8306"/>
              </w:tabs>
              <w:jc w:val="both"/>
              <w:rPr>
                <w:b/>
                <w:bCs/>
                <w:color w:val="000000" w:themeColor="text1"/>
              </w:rPr>
            </w:pPr>
          </w:p>
        </w:tc>
      </w:tr>
      <w:tr w:rsidR="007153A5" w:rsidRPr="00E703DE" w14:paraId="51BE105D" w14:textId="77777777" w:rsidTr="00502C4D">
        <w:tc>
          <w:tcPr>
            <w:tcW w:w="878" w:type="dxa"/>
          </w:tcPr>
          <w:p w14:paraId="053F4488" w14:textId="6DE0D0E4" w:rsidR="007153A5" w:rsidRPr="00901F36" w:rsidRDefault="007153A5" w:rsidP="007153A5">
            <w:pPr>
              <w:pStyle w:val="Header"/>
              <w:tabs>
                <w:tab w:val="clear" w:pos="4153"/>
                <w:tab w:val="clear" w:pos="8306"/>
              </w:tabs>
              <w:jc w:val="both"/>
              <w:rPr>
                <w:color w:val="FF0000"/>
              </w:rPr>
            </w:pPr>
            <w:r>
              <w:rPr>
                <w:color w:val="FF0000"/>
              </w:rPr>
              <w:t>12.45</w:t>
            </w:r>
          </w:p>
        </w:tc>
        <w:tc>
          <w:tcPr>
            <w:tcW w:w="960" w:type="dxa"/>
          </w:tcPr>
          <w:p w14:paraId="6734D7CA" w14:textId="4CC8ED1B" w:rsidR="007153A5" w:rsidRDefault="004D491F" w:rsidP="007153A5">
            <w:pPr>
              <w:pStyle w:val="Header"/>
              <w:tabs>
                <w:tab w:val="clear" w:pos="4153"/>
                <w:tab w:val="clear" w:pos="8306"/>
              </w:tabs>
              <w:jc w:val="both"/>
              <w:rPr>
                <w:color w:val="000000" w:themeColor="text1"/>
              </w:rPr>
            </w:pPr>
            <w:r>
              <w:rPr>
                <w:color w:val="000000" w:themeColor="text1"/>
              </w:rPr>
              <w:t>1</w:t>
            </w:r>
            <w:r w:rsidR="000E728B">
              <w:rPr>
                <w:color w:val="000000" w:themeColor="text1"/>
              </w:rPr>
              <w:t>3</w:t>
            </w:r>
            <w:r w:rsidR="007153A5">
              <w:rPr>
                <w:color w:val="000000" w:themeColor="text1"/>
              </w:rPr>
              <w:t>.</w:t>
            </w:r>
          </w:p>
        </w:tc>
        <w:tc>
          <w:tcPr>
            <w:tcW w:w="6848" w:type="dxa"/>
          </w:tcPr>
          <w:p w14:paraId="6FEE6D92" w14:textId="77777777" w:rsidR="00A66073" w:rsidRPr="00461626" w:rsidRDefault="00A66073" w:rsidP="00A66073">
            <w:pPr>
              <w:pStyle w:val="Header"/>
              <w:tabs>
                <w:tab w:val="clear" w:pos="4153"/>
                <w:tab w:val="clear" w:pos="8306"/>
              </w:tabs>
              <w:rPr>
                <w:color w:val="000000" w:themeColor="text1"/>
                <w:szCs w:val="22"/>
              </w:rPr>
            </w:pPr>
            <w:r w:rsidRPr="00461626">
              <w:rPr>
                <w:b/>
                <w:color w:val="000000" w:themeColor="text1"/>
                <w:szCs w:val="22"/>
              </w:rPr>
              <w:t xml:space="preserve">PRESENTATION – </w:t>
            </w:r>
            <w:r>
              <w:rPr>
                <w:bCs/>
                <w:color w:val="000000" w:themeColor="text1"/>
                <w:szCs w:val="22"/>
              </w:rPr>
              <w:t>Amy Gates</w:t>
            </w:r>
            <w:r w:rsidRPr="00766C82">
              <w:rPr>
                <w:bCs/>
                <w:color w:val="000000" w:themeColor="text1"/>
                <w:szCs w:val="22"/>
              </w:rPr>
              <w:t xml:space="preserve">, </w:t>
            </w:r>
            <w:r>
              <w:rPr>
                <w:bCs/>
                <w:color w:val="000000" w:themeColor="text1"/>
                <w:szCs w:val="22"/>
              </w:rPr>
              <w:t>Kora Healthcare</w:t>
            </w:r>
            <w:r w:rsidRPr="00766C82">
              <w:rPr>
                <w:bCs/>
                <w:color w:val="000000" w:themeColor="text1"/>
                <w:szCs w:val="22"/>
              </w:rPr>
              <w:t xml:space="preserve"> </w:t>
            </w:r>
            <w:r w:rsidRPr="009D1103">
              <w:rPr>
                <w:bCs/>
                <w:color w:val="000000" w:themeColor="text1"/>
                <w:szCs w:val="22"/>
              </w:rPr>
              <w:t>Amy.Gates@korahealthcare.com</w:t>
            </w:r>
          </w:p>
          <w:p w14:paraId="71475E09" w14:textId="28EE6EB4" w:rsidR="007153A5" w:rsidRPr="00461626" w:rsidRDefault="00A66073" w:rsidP="00A66073">
            <w:pPr>
              <w:pStyle w:val="Header"/>
              <w:tabs>
                <w:tab w:val="clear" w:pos="4153"/>
                <w:tab w:val="clear" w:pos="8306"/>
              </w:tabs>
              <w:jc w:val="both"/>
              <w:rPr>
                <w:b/>
                <w:bCs/>
                <w:color w:val="FF0000"/>
              </w:rPr>
            </w:pPr>
            <w:r w:rsidRPr="00461626">
              <w:rPr>
                <w:b/>
                <w:color w:val="000000" w:themeColor="text1"/>
                <w:szCs w:val="22"/>
              </w:rPr>
              <w:t xml:space="preserve">Topic: </w:t>
            </w:r>
            <w:proofErr w:type="spellStart"/>
            <w:r>
              <w:rPr>
                <w:lang w:val="en-IE"/>
              </w:rPr>
              <w:t>Fluomizin</w:t>
            </w:r>
            <w:proofErr w:type="spellEnd"/>
            <w:r>
              <w:rPr>
                <w:lang w:val="en-IE"/>
              </w:rPr>
              <w:t xml:space="preserve"> video</w:t>
            </w:r>
          </w:p>
        </w:tc>
        <w:tc>
          <w:tcPr>
            <w:tcW w:w="1345" w:type="dxa"/>
          </w:tcPr>
          <w:p w14:paraId="59EF708F" w14:textId="77777777" w:rsidR="007153A5" w:rsidRDefault="007153A5" w:rsidP="007153A5">
            <w:pPr>
              <w:pStyle w:val="Header"/>
              <w:tabs>
                <w:tab w:val="clear" w:pos="4153"/>
                <w:tab w:val="clear" w:pos="8306"/>
              </w:tabs>
              <w:jc w:val="both"/>
              <w:rPr>
                <w:b/>
                <w:bCs/>
                <w:color w:val="000000" w:themeColor="text1"/>
              </w:rPr>
            </w:pPr>
          </w:p>
        </w:tc>
      </w:tr>
      <w:tr w:rsidR="007153A5" w:rsidRPr="00E703DE" w14:paraId="04846C54" w14:textId="77777777" w:rsidTr="00502C4D">
        <w:tc>
          <w:tcPr>
            <w:tcW w:w="878" w:type="dxa"/>
          </w:tcPr>
          <w:p w14:paraId="0386A7A4" w14:textId="4486227C" w:rsidR="007153A5" w:rsidRPr="00901F36" w:rsidRDefault="007153A5" w:rsidP="007153A5">
            <w:pPr>
              <w:pStyle w:val="Header"/>
              <w:tabs>
                <w:tab w:val="clear" w:pos="4153"/>
                <w:tab w:val="clear" w:pos="8306"/>
              </w:tabs>
              <w:jc w:val="both"/>
              <w:rPr>
                <w:color w:val="FF0000"/>
              </w:rPr>
            </w:pPr>
            <w:r>
              <w:rPr>
                <w:color w:val="FF0000"/>
              </w:rPr>
              <w:t>13.00</w:t>
            </w:r>
          </w:p>
        </w:tc>
        <w:tc>
          <w:tcPr>
            <w:tcW w:w="960" w:type="dxa"/>
          </w:tcPr>
          <w:p w14:paraId="5FD9E89C" w14:textId="5AF41AC8" w:rsidR="007153A5" w:rsidRDefault="007153A5" w:rsidP="007153A5">
            <w:pPr>
              <w:pStyle w:val="Header"/>
              <w:tabs>
                <w:tab w:val="clear" w:pos="4153"/>
                <w:tab w:val="clear" w:pos="8306"/>
              </w:tabs>
              <w:jc w:val="both"/>
              <w:rPr>
                <w:color w:val="000000" w:themeColor="text1"/>
              </w:rPr>
            </w:pPr>
          </w:p>
        </w:tc>
        <w:tc>
          <w:tcPr>
            <w:tcW w:w="6848" w:type="dxa"/>
          </w:tcPr>
          <w:p w14:paraId="620E0EBD" w14:textId="77777777" w:rsidR="007153A5" w:rsidRDefault="007153A5" w:rsidP="000568D2">
            <w:pPr>
              <w:pStyle w:val="Header"/>
              <w:tabs>
                <w:tab w:val="clear" w:pos="4153"/>
                <w:tab w:val="clear" w:pos="8306"/>
              </w:tabs>
              <w:jc w:val="both"/>
              <w:rPr>
                <w:b/>
                <w:bCs/>
                <w:color w:val="FF0000"/>
              </w:rPr>
            </w:pPr>
            <w:r>
              <w:rPr>
                <w:b/>
                <w:bCs/>
                <w:color w:val="FF0000"/>
              </w:rPr>
              <w:t>LUNCH</w:t>
            </w:r>
          </w:p>
          <w:p w14:paraId="45BDA50E" w14:textId="61ADC291" w:rsidR="000568D2" w:rsidRPr="00EF04ED" w:rsidRDefault="000568D2" w:rsidP="000568D2">
            <w:pPr>
              <w:pStyle w:val="Header"/>
              <w:tabs>
                <w:tab w:val="clear" w:pos="4153"/>
                <w:tab w:val="clear" w:pos="8306"/>
              </w:tabs>
              <w:jc w:val="both"/>
              <w:rPr>
                <w:b/>
                <w:bCs/>
                <w:color w:val="FF0000"/>
              </w:rPr>
            </w:pPr>
          </w:p>
        </w:tc>
        <w:tc>
          <w:tcPr>
            <w:tcW w:w="1345" w:type="dxa"/>
          </w:tcPr>
          <w:p w14:paraId="1771D1A5" w14:textId="77777777" w:rsidR="007153A5" w:rsidRDefault="007153A5" w:rsidP="007153A5">
            <w:pPr>
              <w:pStyle w:val="Header"/>
              <w:tabs>
                <w:tab w:val="clear" w:pos="4153"/>
                <w:tab w:val="clear" w:pos="8306"/>
              </w:tabs>
              <w:jc w:val="both"/>
              <w:rPr>
                <w:b/>
                <w:bCs/>
                <w:color w:val="000000" w:themeColor="text1"/>
              </w:rPr>
            </w:pPr>
          </w:p>
        </w:tc>
      </w:tr>
      <w:tr w:rsidR="007153A5" w:rsidRPr="00E703DE" w14:paraId="28E63F87" w14:textId="77777777" w:rsidTr="00502C4D">
        <w:tc>
          <w:tcPr>
            <w:tcW w:w="878" w:type="dxa"/>
          </w:tcPr>
          <w:p w14:paraId="781F1BFC" w14:textId="14B0CC77" w:rsidR="007153A5" w:rsidRDefault="007153A5" w:rsidP="007153A5">
            <w:pPr>
              <w:pStyle w:val="Header"/>
              <w:tabs>
                <w:tab w:val="clear" w:pos="4153"/>
                <w:tab w:val="clear" w:pos="8306"/>
              </w:tabs>
              <w:jc w:val="both"/>
              <w:rPr>
                <w:color w:val="FF0000"/>
              </w:rPr>
            </w:pPr>
            <w:r>
              <w:rPr>
                <w:color w:val="FF0000"/>
              </w:rPr>
              <w:t>13.30</w:t>
            </w:r>
          </w:p>
        </w:tc>
        <w:tc>
          <w:tcPr>
            <w:tcW w:w="960" w:type="dxa"/>
          </w:tcPr>
          <w:p w14:paraId="5C81833D" w14:textId="3CCC9ECF" w:rsidR="007153A5" w:rsidRDefault="007153A5" w:rsidP="00502C4D">
            <w:pPr>
              <w:pStyle w:val="Header"/>
              <w:tabs>
                <w:tab w:val="clear" w:pos="4153"/>
                <w:tab w:val="clear" w:pos="8306"/>
              </w:tabs>
              <w:jc w:val="both"/>
              <w:rPr>
                <w:color w:val="000000" w:themeColor="text1"/>
              </w:rPr>
            </w:pPr>
          </w:p>
        </w:tc>
        <w:tc>
          <w:tcPr>
            <w:tcW w:w="6848" w:type="dxa"/>
          </w:tcPr>
          <w:p w14:paraId="17CD127E" w14:textId="77777777" w:rsidR="007153A5" w:rsidRDefault="007153A5" w:rsidP="007153A5">
            <w:pPr>
              <w:rPr>
                <w:b/>
                <w:color w:val="000000" w:themeColor="text1"/>
                <w:lang w:val="en-US"/>
              </w:rPr>
            </w:pPr>
            <w:r>
              <w:rPr>
                <w:b/>
                <w:color w:val="000000" w:themeColor="text1"/>
                <w:lang w:val="en-US"/>
              </w:rPr>
              <w:t>Annual General Meeting (AGM)</w:t>
            </w:r>
          </w:p>
          <w:p w14:paraId="7832F9E1" w14:textId="77777777" w:rsidR="00B85933" w:rsidRDefault="007153A5" w:rsidP="00B85933">
            <w:pPr>
              <w:pStyle w:val="Header"/>
              <w:tabs>
                <w:tab w:val="clear" w:pos="4153"/>
                <w:tab w:val="clear" w:pos="8306"/>
              </w:tabs>
              <w:jc w:val="both"/>
              <w:rPr>
                <w:color w:val="000000" w:themeColor="text1"/>
              </w:rPr>
            </w:pPr>
            <w:r>
              <w:rPr>
                <w:color w:val="000000" w:themeColor="text1"/>
              </w:rPr>
              <w:t>To approve t</w:t>
            </w:r>
            <w:r w:rsidR="00502C4D">
              <w:rPr>
                <w:color w:val="000000" w:themeColor="text1"/>
              </w:rPr>
              <w:t>he Annual Report &amp; Accounts 2019</w:t>
            </w:r>
            <w:r>
              <w:rPr>
                <w:color w:val="000000" w:themeColor="text1"/>
              </w:rPr>
              <w:t>-20</w:t>
            </w:r>
            <w:r w:rsidR="00502C4D">
              <w:rPr>
                <w:color w:val="000000" w:themeColor="text1"/>
              </w:rPr>
              <w:t>20</w:t>
            </w:r>
            <w:r w:rsidR="00B85933">
              <w:rPr>
                <w:color w:val="000000" w:themeColor="text1"/>
              </w:rPr>
              <w:t>.</w:t>
            </w:r>
          </w:p>
          <w:p w14:paraId="0CFA8BA1" w14:textId="1B32D306" w:rsidR="00B85933" w:rsidRDefault="00B85933" w:rsidP="00B85933">
            <w:pPr>
              <w:pStyle w:val="Header"/>
              <w:tabs>
                <w:tab w:val="clear" w:pos="4153"/>
                <w:tab w:val="clear" w:pos="8306"/>
              </w:tabs>
              <w:jc w:val="both"/>
              <w:rPr>
                <w:bCs/>
                <w:color w:val="000000" w:themeColor="text1"/>
              </w:rPr>
            </w:pPr>
            <w:r>
              <w:rPr>
                <w:bCs/>
                <w:color w:val="000000" w:themeColor="text1"/>
              </w:rPr>
              <w:t>Four</w:t>
            </w:r>
            <w:r w:rsidRPr="005D1AC0">
              <w:rPr>
                <w:bCs/>
                <w:color w:val="000000" w:themeColor="text1"/>
              </w:rPr>
              <w:t xml:space="preserve"> attendees</w:t>
            </w:r>
            <w:r>
              <w:rPr>
                <w:bCs/>
                <w:color w:val="000000" w:themeColor="text1"/>
              </w:rPr>
              <w:t xml:space="preserve"> voted during the AGM.</w:t>
            </w:r>
            <w:r w:rsidRPr="005D1AC0">
              <w:rPr>
                <w:bCs/>
                <w:color w:val="000000" w:themeColor="text1"/>
              </w:rPr>
              <w:t xml:space="preserve"> </w:t>
            </w:r>
            <w:r>
              <w:rPr>
                <w:color w:val="000000" w:themeColor="text1"/>
              </w:rPr>
              <w:t xml:space="preserve">Roger Mitchell, 3 votes for Wessex Pharmacies. </w:t>
            </w:r>
            <w:r w:rsidRPr="005D1AC0">
              <w:rPr>
                <w:color w:val="000000" w:themeColor="text1"/>
              </w:rPr>
              <w:t>Robin Mitchell</w:t>
            </w:r>
            <w:r>
              <w:rPr>
                <w:color w:val="000000" w:themeColor="text1"/>
              </w:rPr>
              <w:t>, 1 vote</w:t>
            </w:r>
            <w:r w:rsidRPr="005D1AC0">
              <w:rPr>
                <w:color w:val="000000" w:themeColor="text1"/>
              </w:rPr>
              <w:t xml:space="preserve"> for Victoria Park Pharmacy</w:t>
            </w:r>
            <w:r>
              <w:rPr>
                <w:color w:val="000000" w:themeColor="text1"/>
              </w:rPr>
              <w:t xml:space="preserve">. Richard Maiden, </w:t>
            </w:r>
            <w:r w:rsidRPr="005D1AC0">
              <w:rPr>
                <w:color w:val="000000" w:themeColor="text1"/>
              </w:rPr>
              <w:t>1 vote</w:t>
            </w:r>
            <w:r>
              <w:rPr>
                <w:color w:val="000000" w:themeColor="text1"/>
              </w:rPr>
              <w:t xml:space="preserve"> for Day Lewis, Bear Cross</w:t>
            </w:r>
            <w:r w:rsidRPr="005D1AC0">
              <w:rPr>
                <w:color w:val="000000" w:themeColor="text1"/>
              </w:rPr>
              <w:t>.</w:t>
            </w:r>
            <w:r>
              <w:rPr>
                <w:color w:val="000000" w:themeColor="text1"/>
              </w:rPr>
              <w:t xml:space="preserve"> Jane Hallett, 2 votes for </w:t>
            </w:r>
            <w:proofErr w:type="spellStart"/>
            <w:r>
              <w:rPr>
                <w:color w:val="000000" w:themeColor="text1"/>
              </w:rPr>
              <w:t>Morrisons</w:t>
            </w:r>
            <w:proofErr w:type="spellEnd"/>
            <w:r>
              <w:rPr>
                <w:color w:val="000000" w:themeColor="text1"/>
              </w:rPr>
              <w:t>.</w:t>
            </w:r>
            <w:r w:rsidRPr="005D1AC0">
              <w:rPr>
                <w:bCs/>
                <w:color w:val="000000" w:themeColor="text1"/>
              </w:rPr>
              <w:t xml:space="preserve"> </w:t>
            </w:r>
          </w:p>
          <w:p w14:paraId="5D15013F" w14:textId="47AEB830" w:rsidR="00B85933" w:rsidRDefault="00B85933" w:rsidP="00B85933">
            <w:pPr>
              <w:pStyle w:val="Header"/>
              <w:tabs>
                <w:tab w:val="clear" w:pos="4153"/>
                <w:tab w:val="clear" w:pos="8306"/>
              </w:tabs>
              <w:jc w:val="both"/>
              <w:rPr>
                <w:bCs/>
                <w:color w:val="000000" w:themeColor="text1"/>
              </w:rPr>
            </w:pPr>
            <w:r>
              <w:rPr>
                <w:bCs/>
                <w:color w:val="000000" w:themeColor="text1"/>
              </w:rPr>
              <w:t>71</w:t>
            </w:r>
            <w:r w:rsidRPr="005D1AC0">
              <w:rPr>
                <w:bCs/>
                <w:color w:val="000000" w:themeColor="text1"/>
              </w:rPr>
              <w:t xml:space="preserve"> postal votes received</w:t>
            </w:r>
            <w:r>
              <w:rPr>
                <w:bCs/>
                <w:color w:val="000000" w:themeColor="text1"/>
              </w:rPr>
              <w:t xml:space="preserve"> by the deadline</w:t>
            </w:r>
            <w:r w:rsidRPr="005D1AC0">
              <w:rPr>
                <w:bCs/>
                <w:color w:val="000000" w:themeColor="text1"/>
              </w:rPr>
              <w:t xml:space="preserve">. </w:t>
            </w:r>
          </w:p>
          <w:p w14:paraId="09DDA4F5" w14:textId="781E1149" w:rsidR="00B85933" w:rsidRDefault="00B85933" w:rsidP="00B85933">
            <w:pPr>
              <w:pStyle w:val="Header"/>
              <w:tabs>
                <w:tab w:val="clear" w:pos="4153"/>
                <w:tab w:val="clear" w:pos="8306"/>
              </w:tabs>
              <w:jc w:val="both"/>
              <w:rPr>
                <w:bCs/>
                <w:color w:val="000000" w:themeColor="text1"/>
              </w:rPr>
            </w:pPr>
            <w:r>
              <w:rPr>
                <w:bCs/>
                <w:color w:val="000000" w:themeColor="text1"/>
              </w:rPr>
              <w:t>Total 78</w:t>
            </w:r>
            <w:r w:rsidRPr="005D1AC0">
              <w:rPr>
                <w:bCs/>
                <w:color w:val="000000" w:themeColor="text1"/>
              </w:rPr>
              <w:t xml:space="preserve"> votes for</w:t>
            </w:r>
            <w:r>
              <w:rPr>
                <w:bCs/>
                <w:color w:val="000000" w:themeColor="text1"/>
              </w:rPr>
              <w:t>. N</w:t>
            </w:r>
            <w:r w:rsidRPr="005D1AC0">
              <w:rPr>
                <w:bCs/>
                <w:color w:val="000000" w:themeColor="text1"/>
              </w:rPr>
              <w:t>one against.</w:t>
            </w:r>
          </w:p>
          <w:p w14:paraId="170E0108" w14:textId="40FACB92" w:rsidR="00B85933" w:rsidRDefault="00B85933" w:rsidP="00B85933">
            <w:pPr>
              <w:pStyle w:val="Header"/>
              <w:tabs>
                <w:tab w:val="clear" w:pos="4153"/>
                <w:tab w:val="clear" w:pos="8306"/>
              </w:tabs>
              <w:jc w:val="both"/>
              <w:rPr>
                <w:bCs/>
                <w:color w:val="000000" w:themeColor="text1"/>
              </w:rPr>
            </w:pPr>
            <w:r>
              <w:rPr>
                <w:bCs/>
                <w:color w:val="000000" w:themeColor="text1"/>
              </w:rPr>
              <w:t xml:space="preserve">Annual Report &amp; Accounts </w:t>
            </w:r>
            <w:r>
              <w:rPr>
                <w:color w:val="000000" w:themeColor="text1"/>
              </w:rPr>
              <w:t xml:space="preserve">2019-2020 </w:t>
            </w:r>
            <w:r>
              <w:rPr>
                <w:bCs/>
                <w:color w:val="000000" w:themeColor="text1"/>
              </w:rPr>
              <w:t>accepted.</w:t>
            </w:r>
          </w:p>
          <w:p w14:paraId="6F949C31" w14:textId="70607D52" w:rsidR="00B85933" w:rsidRPr="00B85933" w:rsidRDefault="00B85933" w:rsidP="00B85933">
            <w:pPr>
              <w:pStyle w:val="Header"/>
              <w:tabs>
                <w:tab w:val="clear" w:pos="4153"/>
                <w:tab w:val="clear" w:pos="8306"/>
              </w:tabs>
              <w:jc w:val="both"/>
              <w:rPr>
                <w:color w:val="000000" w:themeColor="text1"/>
              </w:rPr>
            </w:pPr>
            <w:r w:rsidRPr="00EB1721">
              <w:rPr>
                <w:b/>
                <w:bCs/>
                <w:color w:val="000000" w:themeColor="text1"/>
              </w:rPr>
              <w:t>ACTION:</w:t>
            </w:r>
            <w:r>
              <w:rPr>
                <w:bCs/>
                <w:color w:val="000000" w:themeColor="text1"/>
              </w:rPr>
              <w:t xml:space="preserve"> SD to upload PDF copy of Annual Report and Accounts to LPC website. SD to send a copy to PSNC.</w:t>
            </w:r>
          </w:p>
        </w:tc>
        <w:tc>
          <w:tcPr>
            <w:tcW w:w="1345" w:type="dxa"/>
          </w:tcPr>
          <w:p w14:paraId="70156280" w14:textId="77777777" w:rsidR="007153A5" w:rsidRDefault="007153A5" w:rsidP="007153A5">
            <w:pPr>
              <w:pStyle w:val="Header"/>
              <w:tabs>
                <w:tab w:val="clear" w:pos="4153"/>
                <w:tab w:val="clear" w:pos="8306"/>
              </w:tabs>
              <w:jc w:val="both"/>
              <w:rPr>
                <w:b/>
                <w:bCs/>
                <w:color w:val="000000" w:themeColor="text1"/>
              </w:rPr>
            </w:pPr>
          </w:p>
          <w:p w14:paraId="25A80984" w14:textId="77777777" w:rsidR="00B85933" w:rsidRDefault="00B85933" w:rsidP="007153A5">
            <w:pPr>
              <w:pStyle w:val="Header"/>
              <w:tabs>
                <w:tab w:val="clear" w:pos="4153"/>
                <w:tab w:val="clear" w:pos="8306"/>
              </w:tabs>
              <w:jc w:val="both"/>
              <w:rPr>
                <w:b/>
                <w:bCs/>
                <w:color w:val="000000" w:themeColor="text1"/>
              </w:rPr>
            </w:pPr>
          </w:p>
          <w:p w14:paraId="2074F9FA" w14:textId="77777777" w:rsidR="00B85933" w:rsidRDefault="00B85933" w:rsidP="007153A5">
            <w:pPr>
              <w:pStyle w:val="Header"/>
              <w:tabs>
                <w:tab w:val="clear" w:pos="4153"/>
                <w:tab w:val="clear" w:pos="8306"/>
              </w:tabs>
              <w:jc w:val="both"/>
              <w:rPr>
                <w:b/>
                <w:bCs/>
                <w:color w:val="000000" w:themeColor="text1"/>
              </w:rPr>
            </w:pPr>
          </w:p>
          <w:p w14:paraId="11058C92" w14:textId="77777777" w:rsidR="00B85933" w:rsidRDefault="00B85933" w:rsidP="007153A5">
            <w:pPr>
              <w:pStyle w:val="Header"/>
              <w:tabs>
                <w:tab w:val="clear" w:pos="4153"/>
                <w:tab w:val="clear" w:pos="8306"/>
              </w:tabs>
              <w:jc w:val="both"/>
              <w:rPr>
                <w:b/>
                <w:bCs/>
                <w:color w:val="000000" w:themeColor="text1"/>
              </w:rPr>
            </w:pPr>
          </w:p>
          <w:p w14:paraId="06479CA0" w14:textId="77777777" w:rsidR="00B85933" w:rsidRDefault="00B85933" w:rsidP="007153A5">
            <w:pPr>
              <w:pStyle w:val="Header"/>
              <w:tabs>
                <w:tab w:val="clear" w:pos="4153"/>
                <w:tab w:val="clear" w:pos="8306"/>
              </w:tabs>
              <w:jc w:val="both"/>
              <w:rPr>
                <w:b/>
                <w:bCs/>
                <w:color w:val="000000" w:themeColor="text1"/>
              </w:rPr>
            </w:pPr>
          </w:p>
          <w:p w14:paraId="174594BE" w14:textId="77777777" w:rsidR="00B85933" w:rsidRDefault="00B85933" w:rsidP="007153A5">
            <w:pPr>
              <w:pStyle w:val="Header"/>
              <w:tabs>
                <w:tab w:val="clear" w:pos="4153"/>
                <w:tab w:val="clear" w:pos="8306"/>
              </w:tabs>
              <w:jc w:val="both"/>
              <w:rPr>
                <w:b/>
                <w:bCs/>
                <w:color w:val="000000" w:themeColor="text1"/>
              </w:rPr>
            </w:pPr>
          </w:p>
          <w:p w14:paraId="297602A7" w14:textId="77777777" w:rsidR="00B85933" w:rsidRDefault="00B85933" w:rsidP="007153A5">
            <w:pPr>
              <w:pStyle w:val="Header"/>
              <w:tabs>
                <w:tab w:val="clear" w:pos="4153"/>
                <w:tab w:val="clear" w:pos="8306"/>
              </w:tabs>
              <w:jc w:val="both"/>
              <w:rPr>
                <w:b/>
                <w:bCs/>
                <w:color w:val="000000" w:themeColor="text1"/>
              </w:rPr>
            </w:pPr>
          </w:p>
          <w:p w14:paraId="3D873579" w14:textId="77777777" w:rsidR="00B85933" w:rsidRDefault="00B85933" w:rsidP="007153A5">
            <w:pPr>
              <w:pStyle w:val="Header"/>
              <w:tabs>
                <w:tab w:val="clear" w:pos="4153"/>
                <w:tab w:val="clear" w:pos="8306"/>
              </w:tabs>
              <w:jc w:val="both"/>
              <w:rPr>
                <w:b/>
                <w:bCs/>
                <w:color w:val="000000" w:themeColor="text1"/>
              </w:rPr>
            </w:pPr>
          </w:p>
          <w:p w14:paraId="3CCF9A93" w14:textId="77777777" w:rsidR="00B85933" w:rsidRDefault="00B85933" w:rsidP="007153A5">
            <w:pPr>
              <w:pStyle w:val="Header"/>
              <w:tabs>
                <w:tab w:val="clear" w:pos="4153"/>
                <w:tab w:val="clear" w:pos="8306"/>
              </w:tabs>
              <w:jc w:val="both"/>
              <w:rPr>
                <w:b/>
                <w:bCs/>
                <w:color w:val="000000" w:themeColor="text1"/>
              </w:rPr>
            </w:pPr>
          </w:p>
          <w:p w14:paraId="3338E642" w14:textId="0A3C2CD8" w:rsidR="00B85933" w:rsidRDefault="00B85933" w:rsidP="007153A5">
            <w:pPr>
              <w:pStyle w:val="Header"/>
              <w:tabs>
                <w:tab w:val="clear" w:pos="4153"/>
                <w:tab w:val="clear" w:pos="8306"/>
              </w:tabs>
              <w:jc w:val="both"/>
              <w:rPr>
                <w:b/>
                <w:bCs/>
                <w:color w:val="000000" w:themeColor="text1"/>
              </w:rPr>
            </w:pPr>
            <w:r>
              <w:rPr>
                <w:b/>
                <w:bCs/>
                <w:color w:val="000000" w:themeColor="text1"/>
              </w:rPr>
              <w:t>SD</w:t>
            </w:r>
          </w:p>
        </w:tc>
      </w:tr>
      <w:tr w:rsidR="0093539E" w:rsidRPr="00E703DE" w14:paraId="309AE2A6" w14:textId="77777777" w:rsidTr="00BD7F2A">
        <w:trPr>
          <w:trHeight w:val="3276"/>
        </w:trPr>
        <w:tc>
          <w:tcPr>
            <w:tcW w:w="878" w:type="dxa"/>
          </w:tcPr>
          <w:p w14:paraId="3063BCFF" w14:textId="40F5C396" w:rsidR="0093539E" w:rsidRDefault="0093539E" w:rsidP="007153A5">
            <w:pPr>
              <w:pStyle w:val="Header"/>
              <w:tabs>
                <w:tab w:val="clear" w:pos="4153"/>
                <w:tab w:val="clear" w:pos="8306"/>
              </w:tabs>
              <w:jc w:val="both"/>
              <w:rPr>
                <w:color w:val="FF0000"/>
              </w:rPr>
            </w:pPr>
            <w:r>
              <w:rPr>
                <w:color w:val="FF0000"/>
              </w:rPr>
              <w:t>13.45</w:t>
            </w:r>
          </w:p>
        </w:tc>
        <w:tc>
          <w:tcPr>
            <w:tcW w:w="960" w:type="dxa"/>
          </w:tcPr>
          <w:p w14:paraId="7D564818" w14:textId="2C1E858A" w:rsidR="0093539E" w:rsidRDefault="0093539E" w:rsidP="007153A5">
            <w:pPr>
              <w:pStyle w:val="Header"/>
              <w:tabs>
                <w:tab w:val="clear" w:pos="4153"/>
                <w:tab w:val="clear" w:pos="8306"/>
              </w:tabs>
              <w:jc w:val="both"/>
              <w:rPr>
                <w:color w:val="000000" w:themeColor="text1"/>
              </w:rPr>
            </w:pPr>
            <w:r>
              <w:rPr>
                <w:color w:val="000000" w:themeColor="text1"/>
              </w:rPr>
              <w:t>1</w:t>
            </w:r>
            <w:r w:rsidR="009B694B">
              <w:rPr>
                <w:color w:val="000000" w:themeColor="text1"/>
              </w:rPr>
              <w:t>4</w:t>
            </w:r>
            <w:r w:rsidR="000E728B">
              <w:rPr>
                <w:color w:val="000000" w:themeColor="text1"/>
              </w:rPr>
              <w:t>.</w:t>
            </w:r>
          </w:p>
        </w:tc>
        <w:tc>
          <w:tcPr>
            <w:tcW w:w="6848" w:type="dxa"/>
          </w:tcPr>
          <w:p w14:paraId="48752D68" w14:textId="3A9F2FAA" w:rsidR="0093539E" w:rsidRDefault="000E728B" w:rsidP="00502C4D">
            <w:pPr>
              <w:pStyle w:val="Header"/>
              <w:tabs>
                <w:tab w:val="clear" w:pos="4153"/>
                <w:tab w:val="clear" w:pos="8306"/>
              </w:tabs>
              <w:jc w:val="both"/>
              <w:rPr>
                <w:color w:val="000000" w:themeColor="text1"/>
              </w:rPr>
            </w:pPr>
            <w:r w:rsidRPr="000E728B">
              <w:rPr>
                <w:b/>
                <w:bCs/>
                <w:color w:val="000000" w:themeColor="text1"/>
              </w:rPr>
              <w:t>PUBLIC HEALTH DORSET</w:t>
            </w:r>
            <w:r w:rsidR="00182BE7">
              <w:rPr>
                <w:b/>
                <w:bCs/>
                <w:color w:val="000000" w:themeColor="text1"/>
              </w:rPr>
              <w:t xml:space="preserve"> – </w:t>
            </w:r>
            <w:r w:rsidR="00E02496" w:rsidRPr="00E02496">
              <w:rPr>
                <w:color w:val="000000" w:themeColor="text1"/>
              </w:rPr>
              <w:t>AM presented data to members which highlighted the reduction in service for EHC, smoke stop and supervised consumption</w:t>
            </w:r>
            <w:r w:rsidR="00BD7F2A">
              <w:rPr>
                <w:color w:val="000000" w:themeColor="text1"/>
              </w:rPr>
              <w:t xml:space="preserve"> since the first lockdown in March</w:t>
            </w:r>
            <w:r w:rsidR="00E02496">
              <w:rPr>
                <w:color w:val="000000" w:themeColor="text1"/>
              </w:rPr>
              <w:t xml:space="preserve">. </w:t>
            </w:r>
            <w:r w:rsidR="00182BE7" w:rsidRPr="00182BE7">
              <w:rPr>
                <w:color w:val="000000" w:themeColor="text1"/>
              </w:rPr>
              <w:t>Members split up into groups to discuss the impact of cost of service</w:t>
            </w:r>
            <w:r w:rsidR="00A76879">
              <w:rPr>
                <w:color w:val="000000" w:themeColor="text1"/>
              </w:rPr>
              <w:t>, during COVID</w:t>
            </w:r>
            <w:r w:rsidR="00407C85">
              <w:rPr>
                <w:color w:val="000000" w:themeColor="text1"/>
              </w:rPr>
              <w:t xml:space="preserve"> and how to move forward with this</w:t>
            </w:r>
            <w:r w:rsidR="005C5F03">
              <w:rPr>
                <w:color w:val="000000" w:themeColor="text1"/>
              </w:rPr>
              <w:t>:</w:t>
            </w:r>
          </w:p>
          <w:p w14:paraId="57FC9CCA" w14:textId="0284DA97" w:rsidR="00E02496" w:rsidRDefault="00E02496" w:rsidP="00502C4D">
            <w:pPr>
              <w:pStyle w:val="Header"/>
              <w:tabs>
                <w:tab w:val="clear" w:pos="4153"/>
                <w:tab w:val="clear" w:pos="8306"/>
              </w:tabs>
              <w:jc w:val="both"/>
              <w:rPr>
                <w:color w:val="000000" w:themeColor="text1"/>
              </w:rPr>
            </w:pPr>
            <w:r>
              <w:rPr>
                <w:color w:val="000000" w:themeColor="text1"/>
              </w:rPr>
              <w:t xml:space="preserve">EHC – </w:t>
            </w:r>
            <w:r w:rsidR="00A76879">
              <w:rPr>
                <w:color w:val="000000" w:themeColor="text1"/>
              </w:rPr>
              <w:t xml:space="preserve">Members had conversations around how things have changed and what the additional cost were. Additional PPE for face to face consultations, the need to clean down a room in between consultations. </w:t>
            </w:r>
            <w:r w:rsidR="00BD7F2A">
              <w:rPr>
                <w:color w:val="000000" w:themeColor="text1"/>
              </w:rPr>
              <w:t>Discussions about “</w:t>
            </w:r>
            <w:r w:rsidR="00A76879">
              <w:rPr>
                <w:color w:val="000000" w:themeColor="text1"/>
              </w:rPr>
              <w:t>fee</w:t>
            </w:r>
            <w:r w:rsidR="00BD7F2A">
              <w:rPr>
                <w:color w:val="000000" w:themeColor="text1"/>
              </w:rPr>
              <w:t>s”</w:t>
            </w:r>
            <w:r w:rsidR="00A76879">
              <w:rPr>
                <w:color w:val="000000" w:themeColor="text1"/>
              </w:rPr>
              <w:t xml:space="preserve"> for suppl</w:t>
            </w:r>
            <w:r w:rsidR="00BD7F2A">
              <w:rPr>
                <w:color w:val="000000" w:themeColor="text1"/>
              </w:rPr>
              <w:t>y</w:t>
            </w:r>
            <w:r w:rsidR="00A76879">
              <w:rPr>
                <w:color w:val="000000" w:themeColor="text1"/>
              </w:rPr>
              <w:t xml:space="preserve">ing the condoms. If </w:t>
            </w:r>
            <w:r w:rsidR="00E562B1">
              <w:rPr>
                <w:color w:val="000000" w:themeColor="text1"/>
              </w:rPr>
              <w:t xml:space="preserve">the </w:t>
            </w:r>
            <w:r w:rsidR="00A76879">
              <w:rPr>
                <w:color w:val="000000" w:themeColor="text1"/>
              </w:rPr>
              <w:t xml:space="preserve">consultation is done over the phone then that </w:t>
            </w:r>
            <w:r w:rsidR="00E562B1">
              <w:rPr>
                <w:color w:val="000000" w:themeColor="text1"/>
              </w:rPr>
              <w:t>means</w:t>
            </w:r>
            <w:r w:rsidR="00A76879">
              <w:rPr>
                <w:color w:val="000000" w:themeColor="text1"/>
              </w:rPr>
              <w:t xml:space="preserve"> other patients will not be able to get through</w:t>
            </w:r>
            <w:r w:rsidR="00E562B1">
              <w:rPr>
                <w:color w:val="000000" w:themeColor="text1"/>
              </w:rPr>
              <w:t>. And</w:t>
            </w:r>
            <w:r w:rsidR="00A76879">
              <w:rPr>
                <w:color w:val="000000" w:themeColor="text1"/>
              </w:rPr>
              <w:t xml:space="preserve"> </w:t>
            </w:r>
            <w:r w:rsidR="00E562B1">
              <w:rPr>
                <w:color w:val="000000" w:themeColor="text1"/>
              </w:rPr>
              <w:t>will these telephone conversations be conducted in a</w:t>
            </w:r>
            <w:r w:rsidR="00A76879">
              <w:rPr>
                <w:color w:val="000000" w:themeColor="text1"/>
              </w:rPr>
              <w:t xml:space="preserve"> confidential space, with access to PharmOutcomes</w:t>
            </w:r>
            <w:r w:rsidR="00E562B1">
              <w:rPr>
                <w:color w:val="000000" w:themeColor="text1"/>
              </w:rPr>
              <w:t>? C</w:t>
            </w:r>
            <w:r w:rsidR="00A76879">
              <w:rPr>
                <w:color w:val="000000" w:themeColor="text1"/>
              </w:rPr>
              <w:t>hallenges with meeting the opening hours SLA</w:t>
            </w:r>
            <w:r w:rsidR="00E562B1">
              <w:rPr>
                <w:color w:val="000000" w:themeColor="text1"/>
              </w:rPr>
              <w:t>,</w:t>
            </w:r>
            <w:r w:rsidR="00A76879">
              <w:rPr>
                <w:color w:val="000000" w:themeColor="text1"/>
              </w:rPr>
              <w:t xml:space="preserve"> what with COVID outbreaks</w:t>
            </w:r>
            <w:r w:rsidR="00E562B1">
              <w:rPr>
                <w:color w:val="000000" w:themeColor="text1"/>
              </w:rPr>
              <w:t xml:space="preserve"> and staff shortages</w:t>
            </w:r>
            <w:r w:rsidR="00A76879">
              <w:rPr>
                <w:color w:val="000000" w:themeColor="text1"/>
              </w:rPr>
              <w:t>. One interesting suggesti</w:t>
            </w:r>
            <w:r w:rsidR="005E31D7">
              <w:rPr>
                <w:color w:val="000000" w:themeColor="text1"/>
              </w:rPr>
              <w:t>o</w:t>
            </w:r>
            <w:r w:rsidR="00A76879">
              <w:rPr>
                <w:color w:val="000000" w:themeColor="text1"/>
              </w:rPr>
              <w:t>n is</w:t>
            </w:r>
            <w:r w:rsidR="005E31D7">
              <w:rPr>
                <w:color w:val="000000" w:themeColor="text1"/>
              </w:rPr>
              <w:t xml:space="preserve"> if pharmacist has been furloughed/working from home and not in the registered premise</w:t>
            </w:r>
            <w:r w:rsidR="00BD7F2A">
              <w:rPr>
                <w:color w:val="000000" w:themeColor="text1"/>
              </w:rPr>
              <w:t>s</w:t>
            </w:r>
            <w:r w:rsidR="005E31D7">
              <w:rPr>
                <w:color w:val="000000" w:themeColor="text1"/>
              </w:rPr>
              <w:t>, could th</w:t>
            </w:r>
            <w:r w:rsidR="00E562B1">
              <w:rPr>
                <w:color w:val="000000" w:themeColor="text1"/>
              </w:rPr>
              <w:t>e</w:t>
            </w:r>
            <w:r w:rsidR="005E31D7">
              <w:rPr>
                <w:color w:val="000000" w:themeColor="text1"/>
              </w:rPr>
              <w:t>y conduct the telephone consultation from home and just instruct the premises which product to supply</w:t>
            </w:r>
            <w:r w:rsidR="00BD7F2A">
              <w:rPr>
                <w:color w:val="000000" w:themeColor="text1"/>
              </w:rPr>
              <w:t>?</w:t>
            </w:r>
            <w:r w:rsidR="005E31D7">
              <w:rPr>
                <w:color w:val="000000" w:themeColor="text1"/>
              </w:rPr>
              <w:t xml:space="preserve"> National accreditation would be very advantageous. The group agreed there are pros and </w:t>
            </w:r>
            <w:r w:rsidR="00BD7F2A">
              <w:rPr>
                <w:color w:val="000000" w:themeColor="text1"/>
              </w:rPr>
              <w:t>cons to telephone consultations.</w:t>
            </w:r>
          </w:p>
          <w:p w14:paraId="793E7E2A" w14:textId="4D15DA1A" w:rsidR="00E02496" w:rsidRDefault="00E02496" w:rsidP="00502C4D">
            <w:pPr>
              <w:pStyle w:val="Header"/>
              <w:tabs>
                <w:tab w:val="clear" w:pos="4153"/>
                <w:tab w:val="clear" w:pos="8306"/>
              </w:tabs>
              <w:jc w:val="both"/>
              <w:rPr>
                <w:color w:val="000000" w:themeColor="text1"/>
              </w:rPr>
            </w:pPr>
            <w:r>
              <w:rPr>
                <w:color w:val="000000" w:themeColor="text1"/>
              </w:rPr>
              <w:lastRenderedPageBreak/>
              <w:t>S</w:t>
            </w:r>
            <w:r w:rsidRPr="00182BE7">
              <w:rPr>
                <w:color w:val="000000" w:themeColor="text1"/>
              </w:rPr>
              <w:t xml:space="preserve">moke </w:t>
            </w:r>
            <w:r>
              <w:rPr>
                <w:color w:val="000000" w:themeColor="text1"/>
              </w:rPr>
              <w:t>S</w:t>
            </w:r>
            <w:r w:rsidRPr="00182BE7">
              <w:rPr>
                <w:color w:val="000000" w:themeColor="text1"/>
              </w:rPr>
              <w:t>top</w:t>
            </w:r>
            <w:r>
              <w:rPr>
                <w:color w:val="000000" w:themeColor="text1"/>
              </w:rPr>
              <w:t xml:space="preserve"> </w:t>
            </w:r>
            <w:r w:rsidR="005E31D7">
              <w:rPr>
                <w:color w:val="000000" w:themeColor="text1"/>
              </w:rPr>
              <w:t>– Currently at £30.00 for enrolment, the</w:t>
            </w:r>
            <w:r w:rsidR="00E562B1">
              <w:rPr>
                <w:color w:val="000000" w:themeColor="text1"/>
              </w:rPr>
              <w:t xml:space="preserve"> initial</w:t>
            </w:r>
            <w:r w:rsidR="005E31D7">
              <w:rPr>
                <w:color w:val="000000" w:themeColor="text1"/>
              </w:rPr>
              <w:t xml:space="preserve"> face to face and taking them through to a 4</w:t>
            </w:r>
            <w:r w:rsidR="005E31D7" w:rsidRPr="005E31D7">
              <w:rPr>
                <w:color w:val="000000" w:themeColor="text1"/>
                <w:vertAlign w:val="superscript"/>
              </w:rPr>
              <w:t>th</w:t>
            </w:r>
            <w:r w:rsidR="005E31D7">
              <w:rPr>
                <w:color w:val="000000" w:themeColor="text1"/>
              </w:rPr>
              <w:t xml:space="preserve"> week quit. From there you steer them through to 12 weeks with less interactions.</w:t>
            </w:r>
            <w:r w:rsidR="000C201D">
              <w:rPr>
                <w:color w:val="000000" w:themeColor="text1"/>
              </w:rPr>
              <w:t xml:space="preserve"> Face to face would be preferred, at least for the first 4 week</w:t>
            </w:r>
            <w:r w:rsidR="00E562B1">
              <w:rPr>
                <w:color w:val="000000" w:themeColor="text1"/>
              </w:rPr>
              <w:t>s,</w:t>
            </w:r>
            <w:r w:rsidR="000C201D">
              <w:rPr>
                <w:color w:val="000000" w:themeColor="text1"/>
              </w:rPr>
              <w:t xml:space="preserve"> just</w:t>
            </w:r>
            <w:r w:rsidR="00E562B1">
              <w:rPr>
                <w:color w:val="000000" w:themeColor="text1"/>
              </w:rPr>
              <w:t xml:space="preserve"> so you get the</w:t>
            </w:r>
            <w:r w:rsidR="000C201D">
              <w:rPr>
                <w:color w:val="000000" w:themeColor="text1"/>
              </w:rPr>
              <w:t xml:space="preserve"> quality interactions and </w:t>
            </w:r>
            <w:r w:rsidR="00E562B1">
              <w:rPr>
                <w:color w:val="000000" w:themeColor="text1"/>
              </w:rPr>
              <w:t xml:space="preserve">proper </w:t>
            </w:r>
            <w:r w:rsidR="000C201D">
              <w:rPr>
                <w:color w:val="000000" w:themeColor="text1"/>
              </w:rPr>
              <w:t>support f</w:t>
            </w:r>
            <w:r w:rsidR="00E562B1">
              <w:rPr>
                <w:color w:val="000000" w:themeColor="text1"/>
              </w:rPr>
              <w:t>or</w:t>
            </w:r>
            <w:r w:rsidR="000C201D">
              <w:rPr>
                <w:color w:val="000000" w:themeColor="text1"/>
              </w:rPr>
              <w:t xml:space="preserve"> the patient, then it could potentially move to telephone consultations. Again, there would be an increase</w:t>
            </w:r>
            <w:r w:rsidR="00BD7F2A">
              <w:rPr>
                <w:color w:val="000000" w:themeColor="text1"/>
              </w:rPr>
              <w:t xml:space="preserve"> in costs</w:t>
            </w:r>
            <w:r w:rsidR="000C201D">
              <w:rPr>
                <w:color w:val="000000" w:themeColor="text1"/>
              </w:rPr>
              <w:t xml:space="preserve"> for PPE. Clean down of the room and to allow an appropriate amount of time for the room to have clean ai</w:t>
            </w:r>
            <w:r w:rsidR="00BD7F2A">
              <w:rPr>
                <w:color w:val="000000" w:themeColor="text1"/>
              </w:rPr>
              <w:t>r</w:t>
            </w:r>
            <w:r w:rsidR="00E562B1">
              <w:rPr>
                <w:color w:val="000000" w:themeColor="text1"/>
              </w:rPr>
              <w:t xml:space="preserve"> circulated</w:t>
            </w:r>
            <w:r w:rsidR="000C201D">
              <w:rPr>
                <w:color w:val="000000" w:themeColor="text1"/>
              </w:rPr>
              <w:t xml:space="preserve">. Cost implications if we need to restart CO monitoring. </w:t>
            </w:r>
          </w:p>
          <w:p w14:paraId="3EBB3B4F" w14:textId="1E81BA88" w:rsidR="000E728B" w:rsidRDefault="00E02496" w:rsidP="004C1898">
            <w:pPr>
              <w:pStyle w:val="Header"/>
              <w:tabs>
                <w:tab w:val="clear" w:pos="4153"/>
                <w:tab w:val="clear" w:pos="8306"/>
              </w:tabs>
              <w:jc w:val="both"/>
              <w:rPr>
                <w:color w:val="000000" w:themeColor="text1"/>
              </w:rPr>
            </w:pPr>
            <w:r>
              <w:rPr>
                <w:color w:val="000000" w:themeColor="text1"/>
              </w:rPr>
              <w:t>S</w:t>
            </w:r>
            <w:r w:rsidRPr="00E02496">
              <w:rPr>
                <w:color w:val="000000" w:themeColor="text1"/>
              </w:rPr>
              <w:t xml:space="preserve">upervised </w:t>
            </w:r>
            <w:r>
              <w:rPr>
                <w:color w:val="000000" w:themeColor="text1"/>
              </w:rPr>
              <w:t>C</w:t>
            </w:r>
            <w:r w:rsidRPr="00E02496">
              <w:rPr>
                <w:color w:val="000000" w:themeColor="text1"/>
              </w:rPr>
              <w:t>onsumption</w:t>
            </w:r>
            <w:r>
              <w:rPr>
                <w:color w:val="000000" w:themeColor="text1"/>
              </w:rPr>
              <w:t xml:space="preserve"> </w:t>
            </w:r>
            <w:r w:rsidR="00C52853">
              <w:rPr>
                <w:color w:val="000000" w:themeColor="text1"/>
              </w:rPr>
              <w:t>–</w:t>
            </w:r>
            <w:r>
              <w:rPr>
                <w:color w:val="000000" w:themeColor="text1"/>
              </w:rPr>
              <w:t xml:space="preserve"> </w:t>
            </w:r>
            <w:r w:rsidR="00C52853">
              <w:rPr>
                <w:color w:val="000000" w:themeColor="text1"/>
              </w:rPr>
              <w:t>Very difficult to come to any definitive answer. All agree what we push back to PHD has to be realistic, smart and work well for pharmacies.</w:t>
            </w:r>
          </w:p>
          <w:p w14:paraId="7218A92B" w14:textId="06714EC0" w:rsidR="00E562B1" w:rsidRDefault="00E562B1" w:rsidP="00E562B1">
            <w:pPr>
              <w:pStyle w:val="Header"/>
              <w:tabs>
                <w:tab w:val="clear" w:pos="4153"/>
                <w:tab w:val="clear" w:pos="8306"/>
              </w:tabs>
              <w:jc w:val="both"/>
              <w:rPr>
                <w:b/>
                <w:bCs/>
                <w:color w:val="000000" w:themeColor="text1"/>
              </w:rPr>
            </w:pPr>
            <w:r w:rsidRPr="00E562B1">
              <w:rPr>
                <w:b/>
                <w:bCs/>
                <w:color w:val="000000" w:themeColor="text1"/>
              </w:rPr>
              <w:t>ACTION:</w:t>
            </w:r>
            <w:r>
              <w:rPr>
                <w:color w:val="000000" w:themeColor="text1"/>
              </w:rPr>
              <w:t xml:space="preserve"> </w:t>
            </w:r>
            <w:r w:rsidRPr="00E562B1">
              <w:rPr>
                <w:color w:val="000000" w:themeColor="text1"/>
              </w:rPr>
              <w:t xml:space="preserve">Consider </w:t>
            </w:r>
            <w:r>
              <w:rPr>
                <w:color w:val="000000" w:themeColor="text1"/>
              </w:rPr>
              <w:t>COVID</w:t>
            </w:r>
            <w:r w:rsidRPr="00E562B1">
              <w:rPr>
                <w:color w:val="000000" w:themeColor="text1"/>
              </w:rPr>
              <w:t xml:space="preserve"> impact on supervised consumption. Send over one thought on the topic to JDC</w:t>
            </w:r>
            <w:r>
              <w:rPr>
                <w:color w:val="000000" w:themeColor="text1"/>
              </w:rPr>
              <w:t>.</w:t>
            </w:r>
          </w:p>
        </w:tc>
        <w:tc>
          <w:tcPr>
            <w:tcW w:w="1345" w:type="dxa"/>
          </w:tcPr>
          <w:p w14:paraId="3017C687" w14:textId="77777777" w:rsidR="0093539E" w:rsidRDefault="0093539E" w:rsidP="007153A5">
            <w:pPr>
              <w:pStyle w:val="Header"/>
              <w:tabs>
                <w:tab w:val="clear" w:pos="4153"/>
                <w:tab w:val="clear" w:pos="8306"/>
              </w:tabs>
              <w:jc w:val="both"/>
              <w:rPr>
                <w:b/>
                <w:bCs/>
                <w:color w:val="000000" w:themeColor="text1"/>
              </w:rPr>
            </w:pPr>
          </w:p>
          <w:p w14:paraId="66712763" w14:textId="77777777" w:rsidR="00E562B1" w:rsidRDefault="00E562B1" w:rsidP="007153A5">
            <w:pPr>
              <w:pStyle w:val="Header"/>
              <w:tabs>
                <w:tab w:val="clear" w:pos="4153"/>
                <w:tab w:val="clear" w:pos="8306"/>
              </w:tabs>
              <w:jc w:val="both"/>
              <w:rPr>
                <w:b/>
                <w:bCs/>
                <w:color w:val="000000" w:themeColor="text1"/>
              </w:rPr>
            </w:pPr>
          </w:p>
          <w:p w14:paraId="25381B95" w14:textId="77777777" w:rsidR="00E562B1" w:rsidRDefault="00E562B1" w:rsidP="007153A5">
            <w:pPr>
              <w:pStyle w:val="Header"/>
              <w:tabs>
                <w:tab w:val="clear" w:pos="4153"/>
                <w:tab w:val="clear" w:pos="8306"/>
              </w:tabs>
              <w:jc w:val="both"/>
              <w:rPr>
                <w:b/>
                <w:bCs/>
                <w:color w:val="000000" w:themeColor="text1"/>
              </w:rPr>
            </w:pPr>
          </w:p>
          <w:p w14:paraId="77A6BEA7" w14:textId="77777777" w:rsidR="00E562B1" w:rsidRDefault="00E562B1" w:rsidP="007153A5">
            <w:pPr>
              <w:pStyle w:val="Header"/>
              <w:tabs>
                <w:tab w:val="clear" w:pos="4153"/>
                <w:tab w:val="clear" w:pos="8306"/>
              </w:tabs>
              <w:jc w:val="both"/>
              <w:rPr>
                <w:b/>
                <w:bCs/>
                <w:color w:val="000000" w:themeColor="text1"/>
              </w:rPr>
            </w:pPr>
          </w:p>
          <w:p w14:paraId="6B19587F" w14:textId="77777777" w:rsidR="00E562B1" w:rsidRDefault="00E562B1" w:rsidP="007153A5">
            <w:pPr>
              <w:pStyle w:val="Header"/>
              <w:tabs>
                <w:tab w:val="clear" w:pos="4153"/>
                <w:tab w:val="clear" w:pos="8306"/>
              </w:tabs>
              <w:jc w:val="both"/>
              <w:rPr>
                <w:b/>
                <w:bCs/>
                <w:color w:val="000000" w:themeColor="text1"/>
              </w:rPr>
            </w:pPr>
          </w:p>
          <w:p w14:paraId="2B88BE41" w14:textId="77777777" w:rsidR="00E562B1" w:rsidRDefault="00E562B1" w:rsidP="007153A5">
            <w:pPr>
              <w:pStyle w:val="Header"/>
              <w:tabs>
                <w:tab w:val="clear" w:pos="4153"/>
                <w:tab w:val="clear" w:pos="8306"/>
              </w:tabs>
              <w:jc w:val="both"/>
              <w:rPr>
                <w:b/>
                <w:bCs/>
                <w:color w:val="000000" w:themeColor="text1"/>
              </w:rPr>
            </w:pPr>
          </w:p>
          <w:p w14:paraId="2E4400A3" w14:textId="77777777" w:rsidR="00E562B1" w:rsidRDefault="00E562B1" w:rsidP="007153A5">
            <w:pPr>
              <w:pStyle w:val="Header"/>
              <w:tabs>
                <w:tab w:val="clear" w:pos="4153"/>
                <w:tab w:val="clear" w:pos="8306"/>
              </w:tabs>
              <w:jc w:val="both"/>
              <w:rPr>
                <w:b/>
                <w:bCs/>
                <w:color w:val="000000" w:themeColor="text1"/>
              </w:rPr>
            </w:pPr>
          </w:p>
          <w:p w14:paraId="060F26B4" w14:textId="77777777" w:rsidR="00E562B1" w:rsidRDefault="00E562B1" w:rsidP="007153A5">
            <w:pPr>
              <w:pStyle w:val="Header"/>
              <w:tabs>
                <w:tab w:val="clear" w:pos="4153"/>
                <w:tab w:val="clear" w:pos="8306"/>
              </w:tabs>
              <w:jc w:val="both"/>
              <w:rPr>
                <w:b/>
                <w:bCs/>
                <w:color w:val="000000" w:themeColor="text1"/>
              </w:rPr>
            </w:pPr>
          </w:p>
          <w:p w14:paraId="276B9B4E" w14:textId="77777777" w:rsidR="00E562B1" w:rsidRDefault="00E562B1" w:rsidP="007153A5">
            <w:pPr>
              <w:pStyle w:val="Header"/>
              <w:tabs>
                <w:tab w:val="clear" w:pos="4153"/>
                <w:tab w:val="clear" w:pos="8306"/>
              </w:tabs>
              <w:jc w:val="both"/>
              <w:rPr>
                <w:b/>
                <w:bCs/>
                <w:color w:val="000000" w:themeColor="text1"/>
              </w:rPr>
            </w:pPr>
          </w:p>
          <w:p w14:paraId="21895368" w14:textId="77777777" w:rsidR="00E562B1" w:rsidRDefault="00E562B1" w:rsidP="007153A5">
            <w:pPr>
              <w:pStyle w:val="Header"/>
              <w:tabs>
                <w:tab w:val="clear" w:pos="4153"/>
                <w:tab w:val="clear" w:pos="8306"/>
              </w:tabs>
              <w:jc w:val="both"/>
              <w:rPr>
                <w:b/>
                <w:bCs/>
                <w:color w:val="000000" w:themeColor="text1"/>
              </w:rPr>
            </w:pPr>
          </w:p>
          <w:p w14:paraId="4C23FBF3" w14:textId="77777777" w:rsidR="00E562B1" w:rsidRDefault="00E562B1" w:rsidP="007153A5">
            <w:pPr>
              <w:pStyle w:val="Header"/>
              <w:tabs>
                <w:tab w:val="clear" w:pos="4153"/>
                <w:tab w:val="clear" w:pos="8306"/>
              </w:tabs>
              <w:jc w:val="both"/>
              <w:rPr>
                <w:b/>
                <w:bCs/>
                <w:color w:val="000000" w:themeColor="text1"/>
              </w:rPr>
            </w:pPr>
          </w:p>
          <w:p w14:paraId="69397C18" w14:textId="77777777" w:rsidR="00E562B1" w:rsidRDefault="00E562B1" w:rsidP="007153A5">
            <w:pPr>
              <w:pStyle w:val="Header"/>
              <w:tabs>
                <w:tab w:val="clear" w:pos="4153"/>
                <w:tab w:val="clear" w:pos="8306"/>
              </w:tabs>
              <w:jc w:val="both"/>
              <w:rPr>
                <w:b/>
                <w:bCs/>
                <w:color w:val="000000" w:themeColor="text1"/>
              </w:rPr>
            </w:pPr>
          </w:p>
          <w:p w14:paraId="7802F416" w14:textId="77777777" w:rsidR="00E562B1" w:rsidRDefault="00E562B1" w:rsidP="007153A5">
            <w:pPr>
              <w:pStyle w:val="Header"/>
              <w:tabs>
                <w:tab w:val="clear" w:pos="4153"/>
                <w:tab w:val="clear" w:pos="8306"/>
              </w:tabs>
              <w:jc w:val="both"/>
              <w:rPr>
                <w:b/>
                <w:bCs/>
                <w:color w:val="000000" w:themeColor="text1"/>
              </w:rPr>
            </w:pPr>
          </w:p>
          <w:p w14:paraId="4EDA6A0D" w14:textId="77777777" w:rsidR="00E562B1" w:rsidRDefault="00E562B1" w:rsidP="007153A5">
            <w:pPr>
              <w:pStyle w:val="Header"/>
              <w:tabs>
                <w:tab w:val="clear" w:pos="4153"/>
                <w:tab w:val="clear" w:pos="8306"/>
              </w:tabs>
              <w:jc w:val="both"/>
              <w:rPr>
                <w:b/>
                <w:bCs/>
                <w:color w:val="000000" w:themeColor="text1"/>
              </w:rPr>
            </w:pPr>
          </w:p>
          <w:p w14:paraId="64443C8E" w14:textId="77777777" w:rsidR="00E562B1" w:rsidRDefault="00E562B1" w:rsidP="007153A5">
            <w:pPr>
              <w:pStyle w:val="Header"/>
              <w:tabs>
                <w:tab w:val="clear" w:pos="4153"/>
                <w:tab w:val="clear" w:pos="8306"/>
              </w:tabs>
              <w:jc w:val="both"/>
              <w:rPr>
                <w:b/>
                <w:bCs/>
                <w:color w:val="000000" w:themeColor="text1"/>
              </w:rPr>
            </w:pPr>
          </w:p>
          <w:p w14:paraId="6A5E65AF" w14:textId="77777777" w:rsidR="00E562B1" w:rsidRDefault="00E562B1" w:rsidP="007153A5">
            <w:pPr>
              <w:pStyle w:val="Header"/>
              <w:tabs>
                <w:tab w:val="clear" w:pos="4153"/>
                <w:tab w:val="clear" w:pos="8306"/>
              </w:tabs>
              <w:jc w:val="both"/>
              <w:rPr>
                <w:b/>
                <w:bCs/>
                <w:color w:val="000000" w:themeColor="text1"/>
              </w:rPr>
            </w:pPr>
          </w:p>
          <w:p w14:paraId="56AEF295" w14:textId="77777777" w:rsidR="00E562B1" w:rsidRDefault="00E562B1" w:rsidP="007153A5">
            <w:pPr>
              <w:pStyle w:val="Header"/>
              <w:tabs>
                <w:tab w:val="clear" w:pos="4153"/>
                <w:tab w:val="clear" w:pos="8306"/>
              </w:tabs>
              <w:jc w:val="both"/>
              <w:rPr>
                <w:b/>
                <w:bCs/>
                <w:color w:val="000000" w:themeColor="text1"/>
              </w:rPr>
            </w:pPr>
          </w:p>
          <w:p w14:paraId="75F53388" w14:textId="77777777" w:rsidR="00E562B1" w:rsidRDefault="00E562B1" w:rsidP="007153A5">
            <w:pPr>
              <w:pStyle w:val="Header"/>
              <w:tabs>
                <w:tab w:val="clear" w:pos="4153"/>
                <w:tab w:val="clear" w:pos="8306"/>
              </w:tabs>
              <w:jc w:val="both"/>
              <w:rPr>
                <w:b/>
                <w:bCs/>
                <w:color w:val="000000" w:themeColor="text1"/>
              </w:rPr>
            </w:pPr>
          </w:p>
          <w:p w14:paraId="17D448AA" w14:textId="77777777" w:rsidR="00E562B1" w:rsidRDefault="00E562B1" w:rsidP="007153A5">
            <w:pPr>
              <w:pStyle w:val="Header"/>
              <w:tabs>
                <w:tab w:val="clear" w:pos="4153"/>
                <w:tab w:val="clear" w:pos="8306"/>
              </w:tabs>
              <w:jc w:val="both"/>
              <w:rPr>
                <w:b/>
                <w:bCs/>
                <w:color w:val="000000" w:themeColor="text1"/>
              </w:rPr>
            </w:pPr>
          </w:p>
          <w:p w14:paraId="4D7EA20A" w14:textId="77777777" w:rsidR="00E562B1" w:rsidRDefault="00E562B1" w:rsidP="007153A5">
            <w:pPr>
              <w:pStyle w:val="Header"/>
              <w:tabs>
                <w:tab w:val="clear" w:pos="4153"/>
                <w:tab w:val="clear" w:pos="8306"/>
              </w:tabs>
              <w:jc w:val="both"/>
              <w:rPr>
                <w:b/>
                <w:bCs/>
                <w:color w:val="000000" w:themeColor="text1"/>
              </w:rPr>
            </w:pPr>
          </w:p>
          <w:p w14:paraId="47023E91" w14:textId="77777777" w:rsidR="00E562B1" w:rsidRDefault="00E562B1" w:rsidP="007153A5">
            <w:pPr>
              <w:pStyle w:val="Header"/>
              <w:tabs>
                <w:tab w:val="clear" w:pos="4153"/>
                <w:tab w:val="clear" w:pos="8306"/>
              </w:tabs>
              <w:jc w:val="both"/>
              <w:rPr>
                <w:b/>
                <w:bCs/>
                <w:color w:val="000000" w:themeColor="text1"/>
              </w:rPr>
            </w:pPr>
          </w:p>
          <w:p w14:paraId="4156C0F7" w14:textId="77777777" w:rsidR="00E562B1" w:rsidRDefault="00E562B1" w:rsidP="007153A5">
            <w:pPr>
              <w:pStyle w:val="Header"/>
              <w:tabs>
                <w:tab w:val="clear" w:pos="4153"/>
                <w:tab w:val="clear" w:pos="8306"/>
              </w:tabs>
              <w:jc w:val="both"/>
              <w:rPr>
                <w:b/>
                <w:bCs/>
                <w:color w:val="000000" w:themeColor="text1"/>
              </w:rPr>
            </w:pPr>
          </w:p>
          <w:p w14:paraId="7A442EB8" w14:textId="77777777" w:rsidR="00E562B1" w:rsidRDefault="00E562B1" w:rsidP="007153A5">
            <w:pPr>
              <w:pStyle w:val="Header"/>
              <w:tabs>
                <w:tab w:val="clear" w:pos="4153"/>
                <w:tab w:val="clear" w:pos="8306"/>
              </w:tabs>
              <w:jc w:val="both"/>
              <w:rPr>
                <w:b/>
                <w:bCs/>
                <w:color w:val="000000" w:themeColor="text1"/>
              </w:rPr>
            </w:pPr>
          </w:p>
          <w:p w14:paraId="24D751CC" w14:textId="77777777" w:rsidR="00E562B1" w:rsidRDefault="00E562B1" w:rsidP="007153A5">
            <w:pPr>
              <w:pStyle w:val="Header"/>
              <w:tabs>
                <w:tab w:val="clear" w:pos="4153"/>
                <w:tab w:val="clear" w:pos="8306"/>
              </w:tabs>
              <w:jc w:val="both"/>
              <w:rPr>
                <w:b/>
                <w:bCs/>
                <w:color w:val="000000" w:themeColor="text1"/>
              </w:rPr>
            </w:pPr>
          </w:p>
          <w:p w14:paraId="3BC675B4" w14:textId="77777777" w:rsidR="00E562B1" w:rsidRDefault="00E562B1" w:rsidP="007153A5">
            <w:pPr>
              <w:pStyle w:val="Header"/>
              <w:tabs>
                <w:tab w:val="clear" w:pos="4153"/>
                <w:tab w:val="clear" w:pos="8306"/>
              </w:tabs>
              <w:jc w:val="both"/>
              <w:rPr>
                <w:b/>
                <w:bCs/>
                <w:color w:val="000000" w:themeColor="text1"/>
              </w:rPr>
            </w:pPr>
          </w:p>
          <w:p w14:paraId="203A6B4C" w14:textId="77777777" w:rsidR="00E562B1" w:rsidRDefault="00E562B1" w:rsidP="007153A5">
            <w:pPr>
              <w:pStyle w:val="Header"/>
              <w:tabs>
                <w:tab w:val="clear" w:pos="4153"/>
                <w:tab w:val="clear" w:pos="8306"/>
              </w:tabs>
              <w:jc w:val="both"/>
              <w:rPr>
                <w:b/>
                <w:bCs/>
                <w:color w:val="000000" w:themeColor="text1"/>
              </w:rPr>
            </w:pPr>
          </w:p>
          <w:p w14:paraId="4CE05B97" w14:textId="77777777" w:rsidR="00E562B1" w:rsidRDefault="00E562B1" w:rsidP="007153A5">
            <w:pPr>
              <w:pStyle w:val="Header"/>
              <w:tabs>
                <w:tab w:val="clear" w:pos="4153"/>
                <w:tab w:val="clear" w:pos="8306"/>
              </w:tabs>
              <w:jc w:val="both"/>
              <w:rPr>
                <w:b/>
                <w:bCs/>
                <w:color w:val="000000" w:themeColor="text1"/>
              </w:rPr>
            </w:pPr>
          </w:p>
          <w:p w14:paraId="2182AC0F" w14:textId="77777777" w:rsidR="00E562B1" w:rsidRDefault="00E562B1" w:rsidP="007153A5">
            <w:pPr>
              <w:pStyle w:val="Header"/>
              <w:tabs>
                <w:tab w:val="clear" w:pos="4153"/>
                <w:tab w:val="clear" w:pos="8306"/>
              </w:tabs>
              <w:jc w:val="both"/>
              <w:rPr>
                <w:b/>
                <w:bCs/>
                <w:color w:val="000000" w:themeColor="text1"/>
              </w:rPr>
            </w:pPr>
          </w:p>
          <w:p w14:paraId="47DF6093" w14:textId="77777777" w:rsidR="00E562B1" w:rsidRDefault="00E562B1" w:rsidP="007153A5">
            <w:pPr>
              <w:pStyle w:val="Header"/>
              <w:tabs>
                <w:tab w:val="clear" w:pos="4153"/>
                <w:tab w:val="clear" w:pos="8306"/>
              </w:tabs>
              <w:jc w:val="both"/>
              <w:rPr>
                <w:b/>
                <w:bCs/>
                <w:color w:val="000000" w:themeColor="text1"/>
              </w:rPr>
            </w:pPr>
          </w:p>
          <w:p w14:paraId="1D0B31F5" w14:textId="77777777" w:rsidR="00E562B1" w:rsidRDefault="00E562B1" w:rsidP="007153A5">
            <w:pPr>
              <w:pStyle w:val="Header"/>
              <w:tabs>
                <w:tab w:val="clear" w:pos="4153"/>
                <w:tab w:val="clear" w:pos="8306"/>
              </w:tabs>
              <w:jc w:val="both"/>
              <w:rPr>
                <w:b/>
                <w:bCs/>
                <w:color w:val="000000" w:themeColor="text1"/>
              </w:rPr>
            </w:pPr>
          </w:p>
          <w:p w14:paraId="719CFD2A" w14:textId="77777777" w:rsidR="00E562B1" w:rsidRDefault="00E562B1" w:rsidP="007153A5">
            <w:pPr>
              <w:pStyle w:val="Header"/>
              <w:tabs>
                <w:tab w:val="clear" w:pos="4153"/>
                <w:tab w:val="clear" w:pos="8306"/>
              </w:tabs>
              <w:jc w:val="both"/>
              <w:rPr>
                <w:b/>
                <w:bCs/>
                <w:color w:val="000000" w:themeColor="text1"/>
              </w:rPr>
            </w:pPr>
          </w:p>
          <w:p w14:paraId="2963063E" w14:textId="77777777" w:rsidR="00E562B1" w:rsidRDefault="00E562B1" w:rsidP="007153A5">
            <w:pPr>
              <w:pStyle w:val="Header"/>
              <w:tabs>
                <w:tab w:val="clear" w:pos="4153"/>
                <w:tab w:val="clear" w:pos="8306"/>
              </w:tabs>
              <w:jc w:val="both"/>
              <w:rPr>
                <w:b/>
                <w:bCs/>
                <w:color w:val="000000" w:themeColor="text1"/>
              </w:rPr>
            </w:pPr>
          </w:p>
          <w:p w14:paraId="5CCBA732" w14:textId="3DFFF7BF" w:rsidR="00E562B1" w:rsidRDefault="00E562B1" w:rsidP="007153A5">
            <w:pPr>
              <w:pStyle w:val="Header"/>
              <w:tabs>
                <w:tab w:val="clear" w:pos="4153"/>
                <w:tab w:val="clear" w:pos="8306"/>
              </w:tabs>
              <w:jc w:val="both"/>
              <w:rPr>
                <w:b/>
                <w:bCs/>
                <w:color w:val="000000" w:themeColor="text1"/>
              </w:rPr>
            </w:pPr>
            <w:r>
              <w:rPr>
                <w:b/>
                <w:bCs/>
                <w:color w:val="000000" w:themeColor="text1"/>
              </w:rPr>
              <w:t>ALL</w:t>
            </w:r>
          </w:p>
          <w:p w14:paraId="371EB88E" w14:textId="7A885FAF" w:rsidR="00E562B1" w:rsidRDefault="00E562B1" w:rsidP="007153A5">
            <w:pPr>
              <w:pStyle w:val="Header"/>
              <w:tabs>
                <w:tab w:val="clear" w:pos="4153"/>
                <w:tab w:val="clear" w:pos="8306"/>
              </w:tabs>
              <w:jc w:val="both"/>
              <w:rPr>
                <w:b/>
                <w:bCs/>
                <w:color w:val="000000" w:themeColor="text1"/>
              </w:rPr>
            </w:pPr>
          </w:p>
        </w:tc>
      </w:tr>
      <w:tr w:rsidR="007153A5" w:rsidRPr="00E703DE" w14:paraId="0AB01381" w14:textId="77777777" w:rsidTr="00502C4D">
        <w:tc>
          <w:tcPr>
            <w:tcW w:w="878" w:type="dxa"/>
          </w:tcPr>
          <w:p w14:paraId="429CE6FD" w14:textId="6248543A" w:rsidR="007153A5" w:rsidRPr="000E728B" w:rsidRDefault="0093539E" w:rsidP="007153A5">
            <w:pPr>
              <w:pStyle w:val="Header"/>
              <w:tabs>
                <w:tab w:val="clear" w:pos="4153"/>
                <w:tab w:val="clear" w:pos="8306"/>
              </w:tabs>
              <w:jc w:val="both"/>
              <w:rPr>
                <w:color w:val="FF0000"/>
              </w:rPr>
            </w:pPr>
            <w:r w:rsidRPr="000E728B">
              <w:rPr>
                <w:color w:val="FF0000"/>
              </w:rPr>
              <w:lastRenderedPageBreak/>
              <w:t>14.</w:t>
            </w:r>
            <w:r w:rsidR="000E728B">
              <w:rPr>
                <w:color w:val="FF0000"/>
              </w:rPr>
              <w:t>45</w:t>
            </w:r>
          </w:p>
        </w:tc>
        <w:tc>
          <w:tcPr>
            <w:tcW w:w="960" w:type="dxa"/>
          </w:tcPr>
          <w:p w14:paraId="1856459D" w14:textId="55B18FBA" w:rsidR="007153A5" w:rsidRPr="000E728B" w:rsidRDefault="0093539E" w:rsidP="007153A5">
            <w:pPr>
              <w:pStyle w:val="Header"/>
              <w:tabs>
                <w:tab w:val="clear" w:pos="4153"/>
                <w:tab w:val="clear" w:pos="8306"/>
              </w:tabs>
              <w:jc w:val="both"/>
              <w:rPr>
                <w:color w:val="000000" w:themeColor="text1"/>
              </w:rPr>
            </w:pPr>
            <w:r w:rsidRPr="000E728B">
              <w:rPr>
                <w:color w:val="000000" w:themeColor="text1"/>
              </w:rPr>
              <w:t>1</w:t>
            </w:r>
            <w:r w:rsidR="009B694B">
              <w:rPr>
                <w:color w:val="000000" w:themeColor="text1"/>
              </w:rPr>
              <w:t>5</w:t>
            </w:r>
            <w:r w:rsidR="007153A5" w:rsidRPr="000E728B">
              <w:rPr>
                <w:color w:val="000000" w:themeColor="text1"/>
              </w:rPr>
              <w:t>.</w:t>
            </w:r>
          </w:p>
        </w:tc>
        <w:tc>
          <w:tcPr>
            <w:tcW w:w="6848" w:type="dxa"/>
          </w:tcPr>
          <w:p w14:paraId="5A3E69A2" w14:textId="77777777" w:rsidR="000E728B" w:rsidRDefault="000E728B" w:rsidP="000E728B">
            <w:pPr>
              <w:pStyle w:val="Header"/>
              <w:tabs>
                <w:tab w:val="clear" w:pos="4153"/>
                <w:tab w:val="clear" w:pos="8306"/>
              </w:tabs>
              <w:jc w:val="both"/>
              <w:rPr>
                <w:b/>
                <w:bCs/>
                <w:color w:val="000000" w:themeColor="text1"/>
              </w:rPr>
            </w:pPr>
            <w:r>
              <w:rPr>
                <w:b/>
                <w:bCs/>
                <w:color w:val="000000" w:themeColor="text1"/>
              </w:rPr>
              <w:t xml:space="preserve">WORK PRIORITIES </w:t>
            </w:r>
          </w:p>
          <w:p w14:paraId="58BF624F" w14:textId="7C064962" w:rsidR="001F6257" w:rsidRDefault="00BD7F2A" w:rsidP="001F6257">
            <w:pPr>
              <w:pStyle w:val="Header"/>
              <w:numPr>
                <w:ilvl w:val="0"/>
                <w:numId w:val="19"/>
              </w:numPr>
              <w:tabs>
                <w:tab w:val="clear" w:pos="4153"/>
                <w:tab w:val="clear" w:pos="8306"/>
              </w:tabs>
              <w:ind w:left="0" w:firstLine="360"/>
              <w:jc w:val="both"/>
              <w:rPr>
                <w:color w:val="000000" w:themeColor="text1"/>
              </w:rPr>
            </w:pPr>
            <w:r>
              <w:rPr>
                <w:color w:val="000000" w:themeColor="text1"/>
              </w:rPr>
              <w:t>PCN</w:t>
            </w:r>
            <w:r w:rsidR="000E728B" w:rsidRPr="007153A5">
              <w:rPr>
                <w:color w:val="000000" w:themeColor="text1"/>
              </w:rPr>
              <w:t>s</w:t>
            </w:r>
            <w:r w:rsidR="00967626">
              <w:rPr>
                <w:color w:val="000000" w:themeColor="text1"/>
              </w:rPr>
              <w:t xml:space="preserve"> – Emails sent out to PCN Leads offering to</w:t>
            </w:r>
            <w:r w:rsidR="00967626" w:rsidRPr="00967626">
              <w:rPr>
                <w:color w:val="000000" w:themeColor="text1"/>
              </w:rPr>
              <w:t xml:space="preserve"> host/support</w:t>
            </w:r>
            <w:r w:rsidR="00967626">
              <w:rPr>
                <w:color w:val="000000" w:themeColor="text1"/>
              </w:rPr>
              <w:t xml:space="preserve"> evenings </w:t>
            </w:r>
            <w:r w:rsidR="007C6364">
              <w:rPr>
                <w:color w:val="000000" w:themeColor="text1"/>
              </w:rPr>
              <w:t>of</w:t>
            </w:r>
            <w:r w:rsidR="00967626">
              <w:rPr>
                <w:color w:val="000000" w:themeColor="text1"/>
              </w:rPr>
              <w:t xml:space="preserve"> which included resources and surveys to assist them.</w:t>
            </w:r>
          </w:p>
          <w:p w14:paraId="7F7E9159" w14:textId="359AF9DF" w:rsidR="001F6257" w:rsidRPr="001F6257" w:rsidRDefault="001F6257" w:rsidP="001F6257">
            <w:pPr>
              <w:pStyle w:val="Header"/>
              <w:tabs>
                <w:tab w:val="clear" w:pos="4153"/>
                <w:tab w:val="clear" w:pos="8306"/>
              </w:tabs>
              <w:jc w:val="both"/>
              <w:rPr>
                <w:color w:val="000000" w:themeColor="text1"/>
              </w:rPr>
            </w:pPr>
            <w:r w:rsidRPr="005C5F03">
              <w:rPr>
                <w:b/>
                <w:bCs/>
                <w:color w:val="000000" w:themeColor="text1"/>
              </w:rPr>
              <w:t>ACTION:</w:t>
            </w:r>
            <w:r>
              <w:rPr>
                <w:color w:val="000000" w:themeColor="text1"/>
              </w:rPr>
              <w:t xml:space="preserve"> </w:t>
            </w:r>
            <w:r w:rsidRPr="00137CA2">
              <w:rPr>
                <w:color w:val="000000" w:themeColor="text1"/>
              </w:rPr>
              <w:t>Check in with your PCN Lead to see how they are progressing. Check that they have received paperwork and if they require Zoom meeting.</w:t>
            </w:r>
          </w:p>
          <w:p w14:paraId="4278CB7D" w14:textId="719476B7" w:rsidR="000E728B" w:rsidRPr="007153A5" w:rsidRDefault="000E728B" w:rsidP="00967626">
            <w:pPr>
              <w:pStyle w:val="Header"/>
              <w:numPr>
                <w:ilvl w:val="0"/>
                <w:numId w:val="20"/>
              </w:numPr>
              <w:tabs>
                <w:tab w:val="clear" w:pos="4153"/>
                <w:tab w:val="clear" w:pos="8306"/>
              </w:tabs>
              <w:ind w:left="0" w:firstLine="319"/>
              <w:jc w:val="both"/>
              <w:rPr>
                <w:color w:val="000000" w:themeColor="text1"/>
              </w:rPr>
            </w:pPr>
            <w:r w:rsidRPr="007153A5">
              <w:rPr>
                <w:color w:val="000000" w:themeColor="text1"/>
              </w:rPr>
              <w:t>PQS</w:t>
            </w:r>
            <w:r w:rsidR="00967626">
              <w:rPr>
                <w:color w:val="000000" w:themeColor="text1"/>
              </w:rPr>
              <w:t xml:space="preserve"> </w:t>
            </w:r>
            <w:r w:rsidR="00B27620">
              <w:rPr>
                <w:color w:val="000000" w:themeColor="text1"/>
              </w:rPr>
              <w:t xml:space="preserve">- </w:t>
            </w:r>
            <w:r w:rsidR="00967626">
              <w:rPr>
                <w:color w:val="000000" w:themeColor="text1"/>
              </w:rPr>
              <w:t xml:space="preserve">As agreed we will send out reminders via </w:t>
            </w:r>
            <w:r w:rsidR="001F6257">
              <w:rPr>
                <w:color w:val="000000" w:themeColor="text1"/>
              </w:rPr>
              <w:t>email but</w:t>
            </w:r>
            <w:r w:rsidR="00967626">
              <w:rPr>
                <w:color w:val="000000" w:themeColor="text1"/>
              </w:rPr>
              <w:t xml:space="preserve"> will focus on signposting and </w:t>
            </w:r>
            <w:r w:rsidR="001F6257">
              <w:rPr>
                <w:color w:val="000000" w:themeColor="text1"/>
              </w:rPr>
              <w:t>PCN domains.</w:t>
            </w:r>
          </w:p>
          <w:p w14:paraId="2F2340EB" w14:textId="739671F4" w:rsidR="000E728B" w:rsidRDefault="000E728B" w:rsidP="001F6257">
            <w:pPr>
              <w:pStyle w:val="Header"/>
              <w:numPr>
                <w:ilvl w:val="0"/>
                <w:numId w:val="20"/>
              </w:numPr>
              <w:tabs>
                <w:tab w:val="clear" w:pos="4153"/>
                <w:tab w:val="clear" w:pos="8306"/>
              </w:tabs>
              <w:ind w:left="0" w:firstLine="319"/>
              <w:jc w:val="both"/>
              <w:rPr>
                <w:color w:val="000000" w:themeColor="text1"/>
              </w:rPr>
            </w:pPr>
            <w:r>
              <w:rPr>
                <w:color w:val="000000" w:themeColor="text1"/>
              </w:rPr>
              <w:t xml:space="preserve">GP CPCS </w:t>
            </w:r>
            <w:r w:rsidR="001F6257">
              <w:rPr>
                <w:color w:val="000000" w:themeColor="text1"/>
              </w:rPr>
              <w:t>– National service is now live. If a pharmacy is doing NHS111 they are doing GP CPCS, there is no sign up. Pilot has worked well in Weymouth &amp; Portland and data coming in shows the service is working really well</w:t>
            </w:r>
            <w:r w:rsidR="009037B4">
              <w:rPr>
                <w:color w:val="000000" w:themeColor="text1"/>
              </w:rPr>
              <w:t xml:space="preserve"> with 172 referrals since the live date.</w:t>
            </w:r>
            <w:r w:rsidR="001F6257">
              <w:rPr>
                <w:color w:val="000000" w:themeColor="text1"/>
              </w:rPr>
              <w:t xml:space="preserve"> Very positive feedback given by JH</w:t>
            </w:r>
            <w:r w:rsidR="007C6364">
              <w:rPr>
                <w:color w:val="000000" w:themeColor="text1"/>
              </w:rPr>
              <w:t>.</w:t>
            </w:r>
            <w:r w:rsidR="001F6257">
              <w:rPr>
                <w:color w:val="000000" w:themeColor="text1"/>
              </w:rPr>
              <w:t xml:space="preserve"> </w:t>
            </w:r>
            <w:r w:rsidR="00B27620">
              <w:rPr>
                <w:color w:val="000000" w:themeColor="text1"/>
              </w:rPr>
              <w:t xml:space="preserve">We are waiting to receive the details of NHSE&amp;I Implementation Plan for the service and if there is any funding/resource to support. There are a number of PCNs in Dorset that have expressed an interest in going live rapidly. </w:t>
            </w:r>
            <w:r w:rsidR="001F6257">
              <w:rPr>
                <w:color w:val="000000" w:themeColor="text1"/>
              </w:rPr>
              <w:t>We have resources we can use</w:t>
            </w:r>
            <w:r w:rsidR="00C231E2">
              <w:rPr>
                <w:color w:val="000000" w:themeColor="text1"/>
              </w:rPr>
              <w:t>,</w:t>
            </w:r>
            <w:r w:rsidR="001F6257">
              <w:rPr>
                <w:color w:val="000000" w:themeColor="text1"/>
              </w:rPr>
              <w:t xml:space="preserve"> from the Weymouth &amp; Portland pilot</w:t>
            </w:r>
            <w:r w:rsidR="00C231E2">
              <w:rPr>
                <w:color w:val="000000" w:themeColor="text1"/>
              </w:rPr>
              <w:t>,</w:t>
            </w:r>
            <w:r w:rsidR="001F6257">
              <w:rPr>
                <w:color w:val="000000" w:themeColor="text1"/>
              </w:rPr>
              <w:t xml:space="preserve"> to use to support the</w:t>
            </w:r>
            <w:r w:rsidR="007C6364">
              <w:rPr>
                <w:color w:val="000000" w:themeColor="text1"/>
              </w:rPr>
              <w:t>se</w:t>
            </w:r>
            <w:r w:rsidR="001F6257">
              <w:rPr>
                <w:color w:val="000000" w:themeColor="text1"/>
              </w:rPr>
              <w:t xml:space="preserve"> PCNs. </w:t>
            </w:r>
            <w:r w:rsidR="00B27620">
              <w:rPr>
                <w:color w:val="000000" w:themeColor="text1"/>
              </w:rPr>
              <w:t>The CCG and LPC would look to work together to support the PCNs with the new service. There are discussion about whether</w:t>
            </w:r>
            <w:r w:rsidR="00C231E2">
              <w:rPr>
                <w:color w:val="000000" w:themeColor="text1"/>
              </w:rPr>
              <w:t xml:space="preserve"> </w:t>
            </w:r>
            <w:r w:rsidR="00B27620">
              <w:rPr>
                <w:color w:val="000000" w:themeColor="text1"/>
              </w:rPr>
              <w:t xml:space="preserve">it would </w:t>
            </w:r>
            <w:r w:rsidR="00C231E2">
              <w:rPr>
                <w:color w:val="000000" w:themeColor="text1"/>
              </w:rPr>
              <w:t>be possible to have a PharmOutcomes license to cover all practices and pharmacies to do this. There is currently no funding for this.</w:t>
            </w:r>
          </w:p>
          <w:p w14:paraId="67F2DE0C" w14:textId="77777777" w:rsidR="00137CA2" w:rsidRDefault="000E728B" w:rsidP="00C231E2">
            <w:pPr>
              <w:pStyle w:val="Header"/>
              <w:numPr>
                <w:ilvl w:val="0"/>
                <w:numId w:val="20"/>
              </w:numPr>
              <w:tabs>
                <w:tab w:val="clear" w:pos="4153"/>
                <w:tab w:val="clear" w:pos="8306"/>
              </w:tabs>
              <w:jc w:val="both"/>
              <w:rPr>
                <w:b/>
                <w:bCs/>
                <w:color w:val="000000" w:themeColor="text1"/>
              </w:rPr>
            </w:pPr>
            <w:r>
              <w:rPr>
                <w:color w:val="000000" w:themeColor="text1"/>
              </w:rPr>
              <w:t>Flu service</w:t>
            </w:r>
            <w:r w:rsidR="00C231E2">
              <w:rPr>
                <w:color w:val="000000" w:themeColor="text1"/>
              </w:rPr>
              <w:t xml:space="preserve"> – Pharmacies have done brilliantly so far. In the</w:t>
            </w:r>
          </w:p>
          <w:p w14:paraId="40B9595F" w14:textId="788380CB" w:rsidR="00C231E2" w:rsidRPr="00C231E2" w:rsidRDefault="00C231E2" w:rsidP="009037B4">
            <w:pPr>
              <w:pStyle w:val="Header"/>
              <w:tabs>
                <w:tab w:val="clear" w:pos="4153"/>
                <w:tab w:val="clear" w:pos="8306"/>
              </w:tabs>
              <w:jc w:val="both"/>
              <w:rPr>
                <w:b/>
                <w:bCs/>
                <w:color w:val="000000" w:themeColor="text1"/>
              </w:rPr>
            </w:pPr>
            <w:r w:rsidRPr="00C231E2">
              <w:rPr>
                <w:color w:val="000000" w:themeColor="text1"/>
              </w:rPr>
              <w:t xml:space="preserve">South West 177,724 flu vaccinations have been </w:t>
            </w:r>
            <w:r w:rsidR="009037B4" w:rsidRPr="00C231E2">
              <w:rPr>
                <w:color w:val="000000" w:themeColor="text1"/>
              </w:rPr>
              <w:t>administered</w:t>
            </w:r>
            <w:r w:rsidRPr="00C231E2">
              <w:rPr>
                <w:color w:val="000000" w:themeColor="text1"/>
              </w:rPr>
              <w:t>.</w:t>
            </w:r>
            <w:r w:rsidR="009037B4">
              <w:rPr>
                <w:color w:val="000000" w:themeColor="text1"/>
              </w:rPr>
              <w:t xml:space="preserve"> There </w:t>
            </w:r>
            <w:r w:rsidR="007C6364">
              <w:rPr>
                <w:color w:val="000000" w:themeColor="text1"/>
              </w:rPr>
              <w:t>have</w:t>
            </w:r>
            <w:r w:rsidR="009037B4">
              <w:rPr>
                <w:color w:val="000000" w:themeColor="text1"/>
              </w:rPr>
              <w:t xml:space="preserve"> been m</w:t>
            </w:r>
            <w:r w:rsidR="009037B4" w:rsidRPr="009037B4">
              <w:rPr>
                <w:color w:val="000000" w:themeColor="text1"/>
              </w:rPr>
              <w:t>assive issues around stock</w:t>
            </w:r>
            <w:r w:rsidR="009037B4">
              <w:rPr>
                <w:color w:val="000000" w:themeColor="text1"/>
              </w:rPr>
              <w:t xml:space="preserve"> but the hope is the </w:t>
            </w:r>
            <w:r w:rsidR="009037B4" w:rsidRPr="009037B4">
              <w:rPr>
                <w:color w:val="000000" w:themeColor="text1"/>
              </w:rPr>
              <w:t xml:space="preserve">national stock pile will be released </w:t>
            </w:r>
            <w:r w:rsidR="009037B4">
              <w:rPr>
                <w:color w:val="000000" w:themeColor="text1"/>
              </w:rPr>
              <w:t>next week in some areas.</w:t>
            </w:r>
          </w:p>
        </w:tc>
        <w:tc>
          <w:tcPr>
            <w:tcW w:w="1345" w:type="dxa"/>
          </w:tcPr>
          <w:p w14:paraId="5DC8A605" w14:textId="77777777" w:rsidR="007153A5" w:rsidRDefault="007153A5" w:rsidP="007153A5">
            <w:pPr>
              <w:pStyle w:val="Header"/>
              <w:tabs>
                <w:tab w:val="clear" w:pos="4153"/>
                <w:tab w:val="clear" w:pos="8306"/>
              </w:tabs>
              <w:jc w:val="both"/>
              <w:rPr>
                <w:b/>
                <w:bCs/>
                <w:color w:val="000000" w:themeColor="text1"/>
              </w:rPr>
            </w:pPr>
          </w:p>
          <w:p w14:paraId="71EEC736" w14:textId="77777777" w:rsidR="001F6257" w:rsidRDefault="001F6257" w:rsidP="007153A5">
            <w:pPr>
              <w:pStyle w:val="Header"/>
              <w:tabs>
                <w:tab w:val="clear" w:pos="4153"/>
                <w:tab w:val="clear" w:pos="8306"/>
              </w:tabs>
              <w:jc w:val="both"/>
              <w:rPr>
                <w:b/>
                <w:bCs/>
                <w:color w:val="000000" w:themeColor="text1"/>
              </w:rPr>
            </w:pPr>
          </w:p>
          <w:p w14:paraId="45499637" w14:textId="77777777" w:rsidR="001F6257" w:rsidRDefault="001F6257" w:rsidP="007153A5">
            <w:pPr>
              <w:pStyle w:val="Header"/>
              <w:tabs>
                <w:tab w:val="clear" w:pos="4153"/>
                <w:tab w:val="clear" w:pos="8306"/>
              </w:tabs>
              <w:jc w:val="both"/>
              <w:rPr>
                <w:b/>
                <w:bCs/>
                <w:color w:val="000000" w:themeColor="text1"/>
              </w:rPr>
            </w:pPr>
          </w:p>
          <w:p w14:paraId="36E9F4CA" w14:textId="77777777" w:rsidR="001F6257" w:rsidRDefault="001F6257" w:rsidP="007153A5">
            <w:pPr>
              <w:pStyle w:val="Header"/>
              <w:tabs>
                <w:tab w:val="clear" w:pos="4153"/>
                <w:tab w:val="clear" w:pos="8306"/>
              </w:tabs>
              <w:jc w:val="both"/>
              <w:rPr>
                <w:b/>
                <w:bCs/>
                <w:color w:val="000000" w:themeColor="text1"/>
              </w:rPr>
            </w:pPr>
          </w:p>
          <w:p w14:paraId="0D7D7456" w14:textId="33149020" w:rsidR="00137CA2" w:rsidRDefault="00137CA2" w:rsidP="007153A5">
            <w:pPr>
              <w:pStyle w:val="Header"/>
              <w:tabs>
                <w:tab w:val="clear" w:pos="4153"/>
                <w:tab w:val="clear" w:pos="8306"/>
              </w:tabs>
              <w:jc w:val="both"/>
              <w:rPr>
                <w:b/>
                <w:bCs/>
                <w:color w:val="000000" w:themeColor="text1"/>
              </w:rPr>
            </w:pPr>
            <w:r>
              <w:rPr>
                <w:b/>
                <w:bCs/>
                <w:color w:val="000000" w:themeColor="text1"/>
              </w:rPr>
              <w:t>ALL</w:t>
            </w:r>
          </w:p>
          <w:p w14:paraId="007D464C" w14:textId="77777777" w:rsidR="00137CA2" w:rsidRDefault="00137CA2" w:rsidP="007153A5">
            <w:pPr>
              <w:pStyle w:val="Header"/>
              <w:tabs>
                <w:tab w:val="clear" w:pos="4153"/>
                <w:tab w:val="clear" w:pos="8306"/>
              </w:tabs>
              <w:jc w:val="both"/>
              <w:rPr>
                <w:b/>
                <w:bCs/>
                <w:color w:val="000000" w:themeColor="text1"/>
              </w:rPr>
            </w:pPr>
          </w:p>
          <w:p w14:paraId="21A67A57" w14:textId="62B9AE97" w:rsidR="00137CA2" w:rsidRDefault="00137CA2" w:rsidP="007153A5">
            <w:pPr>
              <w:pStyle w:val="Header"/>
              <w:tabs>
                <w:tab w:val="clear" w:pos="4153"/>
                <w:tab w:val="clear" w:pos="8306"/>
              </w:tabs>
              <w:jc w:val="both"/>
              <w:rPr>
                <w:b/>
                <w:bCs/>
                <w:color w:val="000000" w:themeColor="text1"/>
              </w:rPr>
            </w:pPr>
          </w:p>
        </w:tc>
      </w:tr>
      <w:tr w:rsidR="00502C4D" w:rsidRPr="00E703DE" w14:paraId="71303C38" w14:textId="77777777" w:rsidTr="00502C4D">
        <w:tc>
          <w:tcPr>
            <w:tcW w:w="878" w:type="dxa"/>
          </w:tcPr>
          <w:p w14:paraId="657CE9A0" w14:textId="7C83A7F1" w:rsidR="00502C4D" w:rsidRDefault="000E728B" w:rsidP="00502C4D">
            <w:pPr>
              <w:pStyle w:val="Header"/>
              <w:tabs>
                <w:tab w:val="clear" w:pos="4153"/>
                <w:tab w:val="clear" w:pos="8306"/>
              </w:tabs>
              <w:jc w:val="both"/>
              <w:rPr>
                <w:color w:val="FF0000"/>
              </w:rPr>
            </w:pPr>
            <w:r>
              <w:rPr>
                <w:color w:val="FF0000"/>
              </w:rPr>
              <w:t>16.00</w:t>
            </w:r>
          </w:p>
        </w:tc>
        <w:tc>
          <w:tcPr>
            <w:tcW w:w="960" w:type="dxa"/>
          </w:tcPr>
          <w:p w14:paraId="041B8927" w14:textId="2CB2D363" w:rsidR="00502C4D" w:rsidRDefault="00340E04" w:rsidP="00502C4D">
            <w:pPr>
              <w:pStyle w:val="Header"/>
              <w:tabs>
                <w:tab w:val="clear" w:pos="4153"/>
                <w:tab w:val="clear" w:pos="8306"/>
              </w:tabs>
              <w:jc w:val="both"/>
              <w:rPr>
                <w:color w:val="000000" w:themeColor="text1"/>
              </w:rPr>
            </w:pPr>
            <w:r>
              <w:t>16</w:t>
            </w:r>
            <w:r w:rsidR="00502C4D" w:rsidRPr="00630C87">
              <w:t>.</w:t>
            </w:r>
          </w:p>
        </w:tc>
        <w:tc>
          <w:tcPr>
            <w:tcW w:w="6848" w:type="dxa"/>
          </w:tcPr>
          <w:p w14:paraId="6F2FF9EB" w14:textId="0D8BF665" w:rsidR="000E728B" w:rsidRDefault="000E728B" w:rsidP="000E728B">
            <w:pPr>
              <w:pStyle w:val="ListParagraph"/>
              <w:ind w:left="0"/>
              <w:jc w:val="both"/>
              <w:rPr>
                <w:b/>
              </w:rPr>
            </w:pPr>
            <w:r w:rsidRPr="00D041D1">
              <w:rPr>
                <w:b/>
              </w:rPr>
              <w:t>AOB</w:t>
            </w:r>
          </w:p>
          <w:p w14:paraId="4D782AE0" w14:textId="6FF805EF" w:rsidR="00BC7B24" w:rsidRDefault="00BC7B24" w:rsidP="000E728B">
            <w:pPr>
              <w:pStyle w:val="ListParagraph"/>
              <w:ind w:left="0"/>
              <w:jc w:val="both"/>
              <w:rPr>
                <w:b/>
              </w:rPr>
            </w:pPr>
            <w:r>
              <w:rPr>
                <w:b/>
              </w:rPr>
              <w:t xml:space="preserve">HEE – </w:t>
            </w:r>
            <w:r>
              <w:rPr>
                <w:bCs/>
              </w:rPr>
              <w:t>HEE a</w:t>
            </w:r>
            <w:r w:rsidRPr="00BC7B24">
              <w:rPr>
                <w:bCs/>
              </w:rPr>
              <w:t xml:space="preserve">re offering the </w:t>
            </w:r>
            <w:r>
              <w:rPr>
                <w:bCs/>
              </w:rPr>
              <w:t>opportunity</w:t>
            </w:r>
            <w:r w:rsidRPr="00BC7B24">
              <w:rPr>
                <w:bCs/>
              </w:rPr>
              <w:t xml:space="preserve"> for Health Champion training support</w:t>
            </w:r>
            <w:r>
              <w:rPr>
                <w:bCs/>
              </w:rPr>
              <w:t xml:space="preserve">. Members discussed the benefits for the training and agreed that it would not be feasible before April 2021. Training would be delivered by Pharmacy Complete and all that would be required </w:t>
            </w:r>
            <w:r w:rsidR="007C6364">
              <w:rPr>
                <w:bCs/>
              </w:rPr>
              <w:t>of</w:t>
            </w:r>
            <w:r>
              <w:rPr>
                <w:bCs/>
              </w:rPr>
              <w:t xml:space="preserve"> us would be to disseminate the information. </w:t>
            </w:r>
          </w:p>
          <w:p w14:paraId="2AA56C6B" w14:textId="39986100" w:rsidR="00BC7B24" w:rsidRPr="00BC7B24" w:rsidRDefault="00BC7B24" w:rsidP="000E728B">
            <w:pPr>
              <w:pStyle w:val="ListParagraph"/>
              <w:ind w:left="0"/>
              <w:jc w:val="both"/>
              <w:rPr>
                <w:bCs/>
              </w:rPr>
            </w:pPr>
            <w:proofErr w:type="spellStart"/>
            <w:r>
              <w:rPr>
                <w:b/>
              </w:rPr>
              <w:t>Rota</w:t>
            </w:r>
            <w:proofErr w:type="spellEnd"/>
            <w:r>
              <w:rPr>
                <w:b/>
              </w:rPr>
              <w:t xml:space="preserve"> Payments – </w:t>
            </w:r>
            <w:r w:rsidRPr="00BC7B24">
              <w:rPr>
                <w:bCs/>
              </w:rPr>
              <w:t>NH</w:t>
            </w:r>
            <w:r w:rsidR="00B27620">
              <w:rPr>
                <w:bCs/>
              </w:rPr>
              <w:t>SE&amp;&amp;I South West</w:t>
            </w:r>
            <w:r w:rsidRPr="00BC7B24">
              <w:rPr>
                <w:bCs/>
              </w:rPr>
              <w:t xml:space="preserve"> have been doing a review of </w:t>
            </w:r>
            <w:proofErr w:type="spellStart"/>
            <w:r w:rsidRPr="00BC7B24">
              <w:rPr>
                <w:bCs/>
              </w:rPr>
              <w:t>Rota</w:t>
            </w:r>
            <w:proofErr w:type="spellEnd"/>
            <w:r w:rsidRPr="00BC7B24">
              <w:rPr>
                <w:bCs/>
              </w:rPr>
              <w:t xml:space="preserve"> Payments due to the massive variation </w:t>
            </w:r>
            <w:r>
              <w:rPr>
                <w:bCs/>
              </w:rPr>
              <w:t xml:space="preserve">across the South West. They have </w:t>
            </w:r>
            <w:r w:rsidR="00B27620">
              <w:rPr>
                <w:bCs/>
              </w:rPr>
              <w:t>proposed increasing Special Bank Holiday payments to £350 per hour and normal Bank Holiday payments to</w:t>
            </w:r>
            <w:r>
              <w:rPr>
                <w:bCs/>
              </w:rPr>
              <w:t xml:space="preserve"> £275 per hour.</w:t>
            </w:r>
          </w:p>
          <w:p w14:paraId="2F695178" w14:textId="4C1F86CD" w:rsidR="000E728B" w:rsidRPr="00502C4D" w:rsidRDefault="00BC7B24" w:rsidP="00B27620">
            <w:pPr>
              <w:pStyle w:val="ListParagraph"/>
              <w:ind w:left="0"/>
              <w:jc w:val="both"/>
              <w:rPr>
                <w:b/>
                <w:bCs/>
              </w:rPr>
            </w:pPr>
            <w:r>
              <w:rPr>
                <w:b/>
              </w:rPr>
              <w:t xml:space="preserve">Breach Notices </w:t>
            </w:r>
            <w:r w:rsidR="00361265">
              <w:rPr>
                <w:b/>
              </w:rPr>
              <w:t>–</w:t>
            </w:r>
            <w:r>
              <w:rPr>
                <w:b/>
              </w:rPr>
              <w:t xml:space="preserve"> </w:t>
            </w:r>
            <w:r w:rsidR="00B27620" w:rsidRPr="00C44C76">
              <w:t>NHSE&amp;I SW have shared some suggested c</w:t>
            </w:r>
            <w:r w:rsidR="00B27620" w:rsidRPr="00C44C76">
              <w:rPr>
                <w:bCs/>
              </w:rPr>
              <w:t xml:space="preserve">orrespondence to </w:t>
            </w:r>
            <w:r w:rsidR="00361265" w:rsidRPr="00C44C76">
              <w:rPr>
                <w:bCs/>
              </w:rPr>
              <w:t>inform</w:t>
            </w:r>
            <w:r w:rsidR="00361265">
              <w:rPr>
                <w:bCs/>
              </w:rPr>
              <w:t xml:space="preserve"> contractors they plan to</w:t>
            </w:r>
            <w:r w:rsidR="000D573D">
              <w:rPr>
                <w:bCs/>
              </w:rPr>
              <w:t xml:space="preserve"> be far stricter around breach</w:t>
            </w:r>
            <w:bookmarkStart w:id="2" w:name="_GoBack"/>
            <w:bookmarkEnd w:id="2"/>
            <w:r w:rsidR="00361265">
              <w:rPr>
                <w:bCs/>
              </w:rPr>
              <w:t xml:space="preserve"> notices and increase the punitive fines</w:t>
            </w:r>
            <w:r w:rsidR="00B27620">
              <w:rPr>
                <w:bCs/>
              </w:rPr>
              <w:t xml:space="preserve">. </w:t>
            </w:r>
            <w:r w:rsidR="00361265">
              <w:rPr>
                <w:bCs/>
              </w:rPr>
              <w:t>This has</w:t>
            </w:r>
            <w:r w:rsidR="00B27620">
              <w:rPr>
                <w:bCs/>
              </w:rPr>
              <w:t xml:space="preserve"> been </w:t>
            </w:r>
            <w:r w:rsidR="00B27620">
              <w:rPr>
                <w:bCs/>
              </w:rPr>
              <w:lastRenderedPageBreak/>
              <w:t>pushed back firmly by LPC COs in the SW and further discussions are due to take place</w:t>
            </w:r>
            <w:r w:rsidR="00361265">
              <w:rPr>
                <w:bCs/>
              </w:rPr>
              <w:t>.</w:t>
            </w:r>
          </w:p>
        </w:tc>
        <w:tc>
          <w:tcPr>
            <w:tcW w:w="1345" w:type="dxa"/>
          </w:tcPr>
          <w:p w14:paraId="76673A30" w14:textId="4340F599" w:rsidR="00502C4D" w:rsidRDefault="00502C4D" w:rsidP="00502C4D">
            <w:pPr>
              <w:pStyle w:val="Header"/>
              <w:tabs>
                <w:tab w:val="clear" w:pos="4153"/>
                <w:tab w:val="clear" w:pos="8306"/>
              </w:tabs>
              <w:jc w:val="both"/>
              <w:rPr>
                <w:b/>
                <w:bCs/>
                <w:color w:val="000000" w:themeColor="text1"/>
              </w:rPr>
            </w:pPr>
          </w:p>
        </w:tc>
      </w:tr>
      <w:tr w:rsidR="001F6257" w:rsidRPr="00E703DE" w14:paraId="0BD95C07" w14:textId="77777777" w:rsidTr="00502C4D">
        <w:tc>
          <w:tcPr>
            <w:tcW w:w="878" w:type="dxa"/>
          </w:tcPr>
          <w:p w14:paraId="068278C6" w14:textId="31F53591" w:rsidR="001F6257" w:rsidRDefault="001F6257" w:rsidP="00502C4D">
            <w:pPr>
              <w:pStyle w:val="Header"/>
              <w:tabs>
                <w:tab w:val="clear" w:pos="4153"/>
                <w:tab w:val="clear" w:pos="8306"/>
              </w:tabs>
              <w:jc w:val="both"/>
              <w:rPr>
                <w:color w:val="FF0000"/>
              </w:rPr>
            </w:pPr>
            <w:r>
              <w:rPr>
                <w:color w:val="FF0000"/>
              </w:rPr>
              <w:t>16.10</w:t>
            </w:r>
          </w:p>
        </w:tc>
        <w:tc>
          <w:tcPr>
            <w:tcW w:w="960" w:type="dxa"/>
          </w:tcPr>
          <w:p w14:paraId="56600770" w14:textId="77777777" w:rsidR="001F6257" w:rsidRDefault="001F6257" w:rsidP="00502C4D">
            <w:pPr>
              <w:pStyle w:val="Header"/>
              <w:tabs>
                <w:tab w:val="clear" w:pos="4153"/>
                <w:tab w:val="clear" w:pos="8306"/>
              </w:tabs>
              <w:jc w:val="both"/>
            </w:pPr>
          </w:p>
        </w:tc>
        <w:tc>
          <w:tcPr>
            <w:tcW w:w="6848" w:type="dxa"/>
          </w:tcPr>
          <w:p w14:paraId="3D0A46C7" w14:textId="36829613" w:rsidR="001F6257" w:rsidRPr="00D041D1" w:rsidRDefault="00C231E2" w:rsidP="000E728B">
            <w:pPr>
              <w:pStyle w:val="ListParagraph"/>
              <w:ind w:left="0"/>
              <w:jc w:val="both"/>
              <w:rPr>
                <w:b/>
              </w:rPr>
            </w:pPr>
            <w:r w:rsidRPr="00C231E2">
              <w:rPr>
                <w:b/>
                <w:color w:val="FF0000"/>
              </w:rPr>
              <w:t>Meeting closed</w:t>
            </w:r>
          </w:p>
        </w:tc>
        <w:tc>
          <w:tcPr>
            <w:tcW w:w="1345" w:type="dxa"/>
          </w:tcPr>
          <w:p w14:paraId="4E4A1A22" w14:textId="77777777" w:rsidR="001F6257" w:rsidRDefault="001F6257" w:rsidP="00502C4D">
            <w:pPr>
              <w:pStyle w:val="Header"/>
              <w:tabs>
                <w:tab w:val="clear" w:pos="4153"/>
                <w:tab w:val="clear" w:pos="8306"/>
              </w:tabs>
              <w:jc w:val="both"/>
              <w:rPr>
                <w:b/>
                <w:bCs/>
                <w:color w:val="000000" w:themeColor="text1"/>
              </w:rPr>
            </w:pPr>
          </w:p>
        </w:tc>
      </w:tr>
      <w:tr w:rsidR="007153A5" w14:paraId="7638DB85" w14:textId="77777777" w:rsidTr="00502C4D">
        <w:tc>
          <w:tcPr>
            <w:tcW w:w="878" w:type="dxa"/>
            <w:tcBorders>
              <w:top w:val="single" w:sz="4" w:space="0" w:color="auto"/>
              <w:left w:val="single" w:sz="4" w:space="0" w:color="auto"/>
              <w:bottom w:val="single" w:sz="4" w:space="0" w:color="auto"/>
              <w:right w:val="single" w:sz="4" w:space="0" w:color="auto"/>
            </w:tcBorders>
          </w:tcPr>
          <w:p w14:paraId="50A91BA7" w14:textId="77777777" w:rsidR="007153A5" w:rsidRPr="0017436E" w:rsidRDefault="007153A5" w:rsidP="007153A5">
            <w:pPr>
              <w:pStyle w:val="Header"/>
              <w:tabs>
                <w:tab w:val="clear" w:pos="4153"/>
                <w:tab w:val="clear" w:pos="8306"/>
              </w:tabs>
              <w:jc w:val="both"/>
            </w:pPr>
          </w:p>
        </w:tc>
        <w:tc>
          <w:tcPr>
            <w:tcW w:w="960" w:type="dxa"/>
            <w:tcBorders>
              <w:top w:val="single" w:sz="4" w:space="0" w:color="auto"/>
              <w:left w:val="single" w:sz="4" w:space="0" w:color="auto"/>
              <w:bottom w:val="single" w:sz="4" w:space="0" w:color="auto"/>
              <w:right w:val="single" w:sz="4" w:space="0" w:color="auto"/>
            </w:tcBorders>
          </w:tcPr>
          <w:p w14:paraId="0296C64A" w14:textId="77777777" w:rsidR="007153A5" w:rsidRDefault="007153A5" w:rsidP="007153A5">
            <w:pPr>
              <w:pStyle w:val="Header"/>
              <w:tabs>
                <w:tab w:val="clear" w:pos="4153"/>
                <w:tab w:val="clear" w:pos="8306"/>
              </w:tabs>
              <w:jc w:val="both"/>
            </w:pPr>
          </w:p>
        </w:tc>
        <w:tc>
          <w:tcPr>
            <w:tcW w:w="6848" w:type="dxa"/>
            <w:tcBorders>
              <w:top w:val="single" w:sz="4" w:space="0" w:color="auto"/>
              <w:left w:val="single" w:sz="4" w:space="0" w:color="auto"/>
              <w:bottom w:val="single" w:sz="4" w:space="0" w:color="auto"/>
              <w:right w:val="single" w:sz="4" w:space="0" w:color="auto"/>
            </w:tcBorders>
          </w:tcPr>
          <w:p w14:paraId="47018DC8" w14:textId="77777777" w:rsidR="007153A5" w:rsidRDefault="007153A5" w:rsidP="007153A5">
            <w:pPr>
              <w:pStyle w:val="Header"/>
              <w:rPr>
                <w:b/>
              </w:rPr>
            </w:pPr>
            <w:r>
              <w:rPr>
                <w:b/>
              </w:rPr>
              <w:t>Dates of Steering Group Meetings 2020-2021:</w:t>
            </w:r>
          </w:p>
          <w:p w14:paraId="21A91E4E" w14:textId="2E4631C7" w:rsidR="007153A5" w:rsidRPr="001B3177" w:rsidRDefault="007153A5" w:rsidP="007153A5">
            <w:pPr>
              <w:pStyle w:val="Header"/>
            </w:pPr>
            <w:r w:rsidRPr="001B3177">
              <w:t>07-01-21, 25-02-21</w:t>
            </w:r>
          </w:p>
          <w:p w14:paraId="1A27E873" w14:textId="067DF6E9" w:rsidR="007153A5" w:rsidRDefault="007153A5" w:rsidP="007153A5">
            <w:pPr>
              <w:pStyle w:val="Header"/>
              <w:rPr>
                <w:b/>
              </w:rPr>
            </w:pPr>
            <w:r>
              <w:rPr>
                <w:b/>
              </w:rPr>
              <w:t>Dates of Dorset LPC Meetings 2020-2021:</w:t>
            </w:r>
          </w:p>
          <w:p w14:paraId="7D3D0EF3" w14:textId="55F07A8E" w:rsidR="007153A5" w:rsidRDefault="007153A5" w:rsidP="007153A5">
            <w:pPr>
              <w:pStyle w:val="Header"/>
            </w:pPr>
            <w:r w:rsidRPr="001B3177">
              <w:t>14-01-21, 11-03-21</w:t>
            </w:r>
          </w:p>
          <w:p w14:paraId="05692A46" w14:textId="4797B899" w:rsidR="007153A5" w:rsidRPr="00E16C8D" w:rsidRDefault="007153A5" w:rsidP="007153A5">
            <w:pPr>
              <w:pStyle w:val="Header"/>
              <w:rPr>
                <w:b/>
              </w:rPr>
            </w:pPr>
            <w:r w:rsidRPr="0017436E">
              <w:rPr>
                <w:b/>
              </w:rPr>
              <w:t xml:space="preserve">All meetings at </w:t>
            </w:r>
            <w:r>
              <w:rPr>
                <w:b/>
              </w:rPr>
              <w:t xml:space="preserve">currently being held via Zoom until further notice. </w:t>
            </w:r>
          </w:p>
          <w:p w14:paraId="36E27719" w14:textId="77777777" w:rsidR="007153A5" w:rsidRPr="0017436E" w:rsidRDefault="007153A5" w:rsidP="007153A5">
            <w:pPr>
              <w:pStyle w:val="Header"/>
              <w:rPr>
                <w:b/>
              </w:rPr>
            </w:pPr>
          </w:p>
        </w:tc>
        <w:tc>
          <w:tcPr>
            <w:tcW w:w="1345" w:type="dxa"/>
            <w:tcBorders>
              <w:top w:val="single" w:sz="4" w:space="0" w:color="auto"/>
              <w:left w:val="single" w:sz="4" w:space="0" w:color="auto"/>
              <w:bottom w:val="single" w:sz="4" w:space="0" w:color="auto"/>
              <w:right w:val="single" w:sz="4" w:space="0" w:color="auto"/>
            </w:tcBorders>
          </w:tcPr>
          <w:p w14:paraId="28FFBE6B" w14:textId="77777777" w:rsidR="007153A5" w:rsidRPr="0017436E" w:rsidRDefault="007153A5" w:rsidP="007153A5">
            <w:pPr>
              <w:pStyle w:val="Header"/>
              <w:tabs>
                <w:tab w:val="clear" w:pos="4153"/>
                <w:tab w:val="clear" w:pos="8306"/>
              </w:tabs>
              <w:jc w:val="both"/>
              <w:rPr>
                <w:b/>
                <w:bCs/>
              </w:rPr>
            </w:pPr>
          </w:p>
        </w:tc>
      </w:tr>
    </w:tbl>
    <w:p w14:paraId="7E4A768C" w14:textId="77777777" w:rsidR="00447209" w:rsidRDefault="00447209" w:rsidP="0017436E">
      <w:pPr>
        <w:pStyle w:val="Header"/>
        <w:tabs>
          <w:tab w:val="clear" w:pos="4153"/>
          <w:tab w:val="clear" w:pos="8306"/>
        </w:tabs>
        <w:jc w:val="both"/>
      </w:pPr>
      <w:r>
        <w:t xml:space="preserve"> </w:t>
      </w:r>
    </w:p>
    <w:p w14:paraId="4DD897C1" w14:textId="77777777" w:rsidR="00090082" w:rsidRDefault="00090082" w:rsidP="0017436E">
      <w:pPr>
        <w:pStyle w:val="Header"/>
        <w:tabs>
          <w:tab w:val="clear" w:pos="4153"/>
          <w:tab w:val="clear" w:pos="8306"/>
        </w:tabs>
        <w:jc w:val="both"/>
      </w:pPr>
    </w:p>
    <w:p w14:paraId="09B2D52B" w14:textId="335B12DE" w:rsidR="009F7710" w:rsidRDefault="009F7710" w:rsidP="0017436E">
      <w:pPr>
        <w:pStyle w:val="Header"/>
        <w:tabs>
          <w:tab w:val="clear" w:pos="4153"/>
          <w:tab w:val="clear" w:pos="8306"/>
        </w:tabs>
        <w:jc w:val="both"/>
      </w:pPr>
      <w:r>
        <w:t xml:space="preserve">      </w:t>
      </w:r>
      <w:r w:rsidR="00090082">
        <w:t xml:space="preserve">  </w:t>
      </w:r>
      <w:r>
        <w:t xml:space="preserve">    </w:t>
      </w:r>
      <w:r w:rsidR="0084726D">
        <w:t xml:space="preserve">  </w:t>
      </w:r>
      <w:r>
        <w:t xml:space="preserve">     </w:t>
      </w:r>
      <w:r w:rsidR="00090082">
        <w:t xml:space="preserve"> </w:t>
      </w:r>
      <w:r>
        <w:t xml:space="preserve">                   </w:t>
      </w:r>
    </w:p>
    <w:sectPr w:rsidR="009F7710">
      <w:headerReference w:type="default" r:id="rId8"/>
      <w:footerReference w:type="default" r:id="rId9"/>
      <w:pgSz w:w="11906" w:h="16838"/>
      <w:pgMar w:top="851" w:right="1440" w:bottom="822"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6DD12" w14:textId="77777777" w:rsidR="00CE0014" w:rsidRDefault="00CE0014">
      <w:r>
        <w:separator/>
      </w:r>
    </w:p>
  </w:endnote>
  <w:endnote w:type="continuationSeparator" w:id="0">
    <w:p w14:paraId="36AF28C5" w14:textId="77777777" w:rsidR="00CE0014" w:rsidRDefault="00CE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1372D" w14:textId="77777777" w:rsidR="00A76879" w:rsidRPr="00663BE0" w:rsidRDefault="00A76879" w:rsidP="00663BE0">
    <w:pPr>
      <w:jc w:val="right"/>
      <w:rPr>
        <w:b/>
        <w:i/>
        <w:sz w:val="18"/>
        <w:szCs w:val="18"/>
      </w:rPr>
    </w:pPr>
    <w:r w:rsidRPr="009513E2">
      <w:rPr>
        <w:i/>
        <w:sz w:val="18"/>
        <w:szCs w:val="18"/>
      </w:rPr>
      <w:t xml:space="preserve">                                                                    </w:t>
    </w:r>
    <w:r>
      <w:rPr>
        <w:i/>
        <w:sz w:val="18"/>
        <w:szCs w:val="18"/>
      </w:rPr>
      <w:t xml:space="preserve">                 </w:t>
    </w:r>
  </w:p>
  <w:p w14:paraId="791E67CD" w14:textId="77777777" w:rsidR="00A76879" w:rsidRDefault="00A76879" w:rsidP="00AE4CBC">
    <w:pP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DAD97" w14:textId="77777777" w:rsidR="00CE0014" w:rsidRDefault="00CE0014">
      <w:r>
        <w:separator/>
      </w:r>
    </w:p>
  </w:footnote>
  <w:footnote w:type="continuationSeparator" w:id="0">
    <w:p w14:paraId="0E8E6E94" w14:textId="77777777" w:rsidR="00CE0014" w:rsidRDefault="00CE0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B2E91" w14:textId="77777777" w:rsidR="00A76879" w:rsidRDefault="00A76879">
    <w:pPr>
      <w:pStyle w:val="Header"/>
    </w:pPr>
    <w:r>
      <w:rPr>
        <w:noProof/>
        <w:lang w:eastAsia="en-GB"/>
      </w:rPr>
      <w:drawing>
        <wp:inline distT="0" distB="0" distL="0" distR="0" wp14:anchorId="31BD1602" wp14:editId="3E021821">
          <wp:extent cx="1047750" cy="5137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rset-lpc-logo.jpg"/>
                  <pic:cNvPicPr/>
                </pic:nvPicPr>
                <pic:blipFill>
                  <a:blip r:embed="rId1">
                    <a:extLst>
                      <a:ext uri="{28A0092B-C50C-407E-A947-70E740481C1C}">
                        <a14:useLocalDpi xmlns:a14="http://schemas.microsoft.com/office/drawing/2010/main" val="0"/>
                      </a:ext>
                    </a:extLst>
                  </a:blip>
                  <a:stretch>
                    <a:fillRect/>
                  </a:stretch>
                </pic:blipFill>
                <pic:spPr>
                  <a:xfrm>
                    <a:off x="0" y="0"/>
                    <a:ext cx="1063801" cy="5215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2" w15:restartNumberingAfterBreak="0">
    <w:nsid w:val="00D1102F"/>
    <w:multiLevelType w:val="hybridMultilevel"/>
    <w:tmpl w:val="09CC11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8C689F"/>
    <w:multiLevelType w:val="hybridMultilevel"/>
    <w:tmpl w:val="F7528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9835B1"/>
    <w:multiLevelType w:val="hybridMultilevel"/>
    <w:tmpl w:val="57641D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027C35"/>
    <w:multiLevelType w:val="hybridMultilevel"/>
    <w:tmpl w:val="E0CCB4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40BBD"/>
    <w:multiLevelType w:val="hybridMultilevel"/>
    <w:tmpl w:val="F23A30B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141E76"/>
    <w:multiLevelType w:val="hybridMultilevel"/>
    <w:tmpl w:val="1004B4A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362BF9"/>
    <w:multiLevelType w:val="hybridMultilevel"/>
    <w:tmpl w:val="4AC4B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B46861"/>
    <w:multiLevelType w:val="hybridMultilevel"/>
    <w:tmpl w:val="4296C38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7C35A3"/>
    <w:multiLevelType w:val="hybridMultilevel"/>
    <w:tmpl w:val="BA0285E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E1724F"/>
    <w:multiLevelType w:val="hybridMultilevel"/>
    <w:tmpl w:val="01AC89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C10B16"/>
    <w:multiLevelType w:val="hybridMultilevel"/>
    <w:tmpl w:val="ED965BC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2378BB"/>
    <w:multiLevelType w:val="hybridMultilevel"/>
    <w:tmpl w:val="322C52B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AC36AE"/>
    <w:multiLevelType w:val="hybridMultilevel"/>
    <w:tmpl w:val="4800AC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341ECC"/>
    <w:multiLevelType w:val="hybridMultilevel"/>
    <w:tmpl w:val="678CFA5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FD5C96"/>
    <w:multiLevelType w:val="hybridMultilevel"/>
    <w:tmpl w:val="80608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C42A3F"/>
    <w:multiLevelType w:val="hybridMultilevel"/>
    <w:tmpl w:val="E8803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640D36"/>
    <w:multiLevelType w:val="hybridMultilevel"/>
    <w:tmpl w:val="D164A8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A07F5E"/>
    <w:multiLevelType w:val="hybridMultilevel"/>
    <w:tmpl w:val="AB9AA58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E27D5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7FC04233"/>
    <w:multiLevelType w:val="hybridMultilevel"/>
    <w:tmpl w:val="7274252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FB2055"/>
    <w:multiLevelType w:val="hybridMultilevel"/>
    <w:tmpl w:val="1E74C5E0"/>
    <w:lvl w:ilvl="0" w:tplc="08090009">
      <w:start w:val="1"/>
      <w:numFmt w:val="bullet"/>
      <w:lvlText w:val=""/>
      <w:lvlJc w:val="left"/>
      <w:pPr>
        <w:ind w:left="667" w:hanging="360"/>
      </w:pPr>
      <w:rPr>
        <w:rFonts w:ascii="Wingdings" w:hAnsi="Wingdings" w:hint="default"/>
      </w:rPr>
    </w:lvl>
    <w:lvl w:ilvl="1" w:tplc="08090003" w:tentative="1">
      <w:start w:val="1"/>
      <w:numFmt w:val="bullet"/>
      <w:lvlText w:val="o"/>
      <w:lvlJc w:val="left"/>
      <w:pPr>
        <w:ind w:left="1387" w:hanging="360"/>
      </w:pPr>
      <w:rPr>
        <w:rFonts w:ascii="Courier New" w:hAnsi="Courier New" w:cs="Courier New" w:hint="default"/>
      </w:rPr>
    </w:lvl>
    <w:lvl w:ilvl="2" w:tplc="08090005" w:tentative="1">
      <w:start w:val="1"/>
      <w:numFmt w:val="bullet"/>
      <w:lvlText w:val=""/>
      <w:lvlJc w:val="left"/>
      <w:pPr>
        <w:ind w:left="2107" w:hanging="360"/>
      </w:pPr>
      <w:rPr>
        <w:rFonts w:ascii="Wingdings" w:hAnsi="Wingdings" w:hint="default"/>
      </w:rPr>
    </w:lvl>
    <w:lvl w:ilvl="3" w:tplc="08090001" w:tentative="1">
      <w:start w:val="1"/>
      <w:numFmt w:val="bullet"/>
      <w:lvlText w:val=""/>
      <w:lvlJc w:val="left"/>
      <w:pPr>
        <w:ind w:left="2827" w:hanging="360"/>
      </w:pPr>
      <w:rPr>
        <w:rFonts w:ascii="Symbol" w:hAnsi="Symbol" w:hint="default"/>
      </w:rPr>
    </w:lvl>
    <w:lvl w:ilvl="4" w:tplc="08090003" w:tentative="1">
      <w:start w:val="1"/>
      <w:numFmt w:val="bullet"/>
      <w:lvlText w:val="o"/>
      <w:lvlJc w:val="left"/>
      <w:pPr>
        <w:ind w:left="3547" w:hanging="360"/>
      </w:pPr>
      <w:rPr>
        <w:rFonts w:ascii="Courier New" w:hAnsi="Courier New" w:cs="Courier New" w:hint="default"/>
      </w:rPr>
    </w:lvl>
    <w:lvl w:ilvl="5" w:tplc="08090005" w:tentative="1">
      <w:start w:val="1"/>
      <w:numFmt w:val="bullet"/>
      <w:lvlText w:val=""/>
      <w:lvlJc w:val="left"/>
      <w:pPr>
        <w:ind w:left="4267" w:hanging="360"/>
      </w:pPr>
      <w:rPr>
        <w:rFonts w:ascii="Wingdings" w:hAnsi="Wingdings" w:hint="default"/>
      </w:rPr>
    </w:lvl>
    <w:lvl w:ilvl="6" w:tplc="08090001" w:tentative="1">
      <w:start w:val="1"/>
      <w:numFmt w:val="bullet"/>
      <w:lvlText w:val=""/>
      <w:lvlJc w:val="left"/>
      <w:pPr>
        <w:ind w:left="4987" w:hanging="360"/>
      </w:pPr>
      <w:rPr>
        <w:rFonts w:ascii="Symbol" w:hAnsi="Symbol" w:hint="default"/>
      </w:rPr>
    </w:lvl>
    <w:lvl w:ilvl="7" w:tplc="08090003" w:tentative="1">
      <w:start w:val="1"/>
      <w:numFmt w:val="bullet"/>
      <w:lvlText w:val="o"/>
      <w:lvlJc w:val="left"/>
      <w:pPr>
        <w:ind w:left="5707" w:hanging="360"/>
      </w:pPr>
      <w:rPr>
        <w:rFonts w:ascii="Courier New" w:hAnsi="Courier New" w:cs="Courier New" w:hint="default"/>
      </w:rPr>
    </w:lvl>
    <w:lvl w:ilvl="8" w:tplc="08090005" w:tentative="1">
      <w:start w:val="1"/>
      <w:numFmt w:val="bullet"/>
      <w:lvlText w:val=""/>
      <w:lvlJc w:val="left"/>
      <w:pPr>
        <w:ind w:left="6427" w:hanging="360"/>
      </w:pPr>
      <w:rPr>
        <w:rFonts w:ascii="Wingdings" w:hAnsi="Wingdings" w:hint="default"/>
      </w:rPr>
    </w:lvl>
  </w:abstractNum>
  <w:num w:numId="1">
    <w:abstractNumId w:val="20"/>
  </w:num>
  <w:num w:numId="2">
    <w:abstractNumId w:val="21"/>
  </w:num>
  <w:num w:numId="3">
    <w:abstractNumId w:val="10"/>
  </w:num>
  <w:num w:numId="4">
    <w:abstractNumId w:val="4"/>
  </w:num>
  <w:num w:numId="5">
    <w:abstractNumId w:val="19"/>
  </w:num>
  <w:num w:numId="6">
    <w:abstractNumId w:val="3"/>
  </w:num>
  <w:num w:numId="7">
    <w:abstractNumId w:val="17"/>
  </w:num>
  <w:num w:numId="8">
    <w:abstractNumId w:val="18"/>
  </w:num>
  <w:num w:numId="9">
    <w:abstractNumId w:val="7"/>
  </w:num>
  <w:num w:numId="10">
    <w:abstractNumId w:val="15"/>
  </w:num>
  <w:num w:numId="11">
    <w:abstractNumId w:val="2"/>
  </w:num>
  <w:num w:numId="12">
    <w:abstractNumId w:val="12"/>
  </w:num>
  <w:num w:numId="13">
    <w:abstractNumId w:val="22"/>
  </w:num>
  <w:num w:numId="14">
    <w:abstractNumId w:val="11"/>
  </w:num>
  <w:num w:numId="15">
    <w:abstractNumId w:val="16"/>
  </w:num>
  <w:num w:numId="16">
    <w:abstractNumId w:val="8"/>
  </w:num>
  <w:num w:numId="17">
    <w:abstractNumId w:val="6"/>
  </w:num>
  <w:num w:numId="18">
    <w:abstractNumId w:val="9"/>
  </w:num>
  <w:num w:numId="19">
    <w:abstractNumId w:val="13"/>
  </w:num>
  <w:num w:numId="20">
    <w:abstractNumId w:val="14"/>
  </w:num>
  <w:num w:numId="2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7B"/>
    <w:rsid w:val="00006724"/>
    <w:rsid w:val="00007908"/>
    <w:rsid w:val="00007C20"/>
    <w:rsid w:val="00010392"/>
    <w:rsid w:val="00010F8C"/>
    <w:rsid w:val="000113A4"/>
    <w:rsid w:val="00011BA7"/>
    <w:rsid w:val="000122F2"/>
    <w:rsid w:val="00016EA8"/>
    <w:rsid w:val="000277F9"/>
    <w:rsid w:val="00027FD0"/>
    <w:rsid w:val="00030872"/>
    <w:rsid w:val="000329F8"/>
    <w:rsid w:val="00033F5D"/>
    <w:rsid w:val="00034426"/>
    <w:rsid w:val="000362E3"/>
    <w:rsid w:val="00042619"/>
    <w:rsid w:val="00042C0E"/>
    <w:rsid w:val="0004336C"/>
    <w:rsid w:val="00043679"/>
    <w:rsid w:val="00043BAB"/>
    <w:rsid w:val="00043F1A"/>
    <w:rsid w:val="0004550E"/>
    <w:rsid w:val="00046FF8"/>
    <w:rsid w:val="000472F1"/>
    <w:rsid w:val="00050595"/>
    <w:rsid w:val="00051DC5"/>
    <w:rsid w:val="000520BE"/>
    <w:rsid w:val="000521CB"/>
    <w:rsid w:val="00052CF5"/>
    <w:rsid w:val="0005390A"/>
    <w:rsid w:val="00054513"/>
    <w:rsid w:val="00056290"/>
    <w:rsid w:val="000568D2"/>
    <w:rsid w:val="00057718"/>
    <w:rsid w:val="00060BC9"/>
    <w:rsid w:val="0006197E"/>
    <w:rsid w:val="00063A8E"/>
    <w:rsid w:val="0006461B"/>
    <w:rsid w:val="00067AE1"/>
    <w:rsid w:val="00070E04"/>
    <w:rsid w:val="00071553"/>
    <w:rsid w:val="00072D4D"/>
    <w:rsid w:val="00076216"/>
    <w:rsid w:val="00077CCF"/>
    <w:rsid w:val="0008178C"/>
    <w:rsid w:val="00090082"/>
    <w:rsid w:val="0009055F"/>
    <w:rsid w:val="000907B3"/>
    <w:rsid w:val="00090D6B"/>
    <w:rsid w:val="0009373C"/>
    <w:rsid w:val="00095F21"/>
    <w:rsid w:val="00096806"/>
    <w:rsid w:val="000974C9"/>
    <w:rsid w:val="000A001D"/>
    <w:rsid w:val="000A35F0"/>
    <w:rsid w:val="000A398D"/>
    <w:rsid w:val="000A416E"/>
    <w:rsid w:val="000A5227"/>
    <w:rsid w:val="000A6B03"/>
    <w:rsid w:val="000B1B6D"/>
    <w:rsid w:val="000B2570"/>
    <w:rsid w:val="000B26A4"/>
    <w:rsid w:val="000B48DF"/>
    <w:rsid w:val="000B5160"/>
    <w:rsid w:val="000B7B7B"/>
    <w:rsid w:val="000B7D3B"/>
    <w:rsid w:val="000C174B"/>
    <w:rsid w:val="000C201D"/>
    <w:rsid w:val="000C26E7"/>
    <w:rsid w:val="000C3987"/>
    <w:rsid w:val="000C50D3"/>
    <w:rsid w:val="000D01F8"/>
    <w:rsid w:val="000D1219"/>
    <w:rsid w:val="000D2745"/>
    <w:rsid w:val="000D318B"/>
    <w:rsid w:val="000D3E11"/>
    <w:rsid w:val="000D4F50"/>
    <w:rsid w:val="000D56F6"/>
    <w:rsid w:val="000D573D"/>
    <w:rsid w:val="000D5F0E"/>
    <w:rsid w:val="000D6D34"/>
    <w:rsid w:val="000D7B07"/>
    <w:rsid w:val="000E12F3"/>
    <w:rsid w:val="000E25D0"/>
    <w:rsid w:val="000E2656"/>
    <w:rsid w:val="000E2D83"/>
    <w:rsid w:val="000E459C"/>
    <w:rsid w:val="000E5348"/>
    <w:rsid w:val="000E682E"/>
    <w:rsid w:val="000E728B"/>
    <w:rsid w:val="000E79B3"/>
    <w:rsid w:val="000E7BC0"/>
    <w:rsid w:val="000F219D"/>
    <w:rsid w:val="000F2618"/>
    <w:rsid w:val="000F2DDE"/>
    <w:rsid w:val="000F4CF0"/>
    <w:rsid w:val="000F7040"/>
    <w:rsid w:val="001061F1"/>
    <w:rsid w:val="001063B9"/>
    <w:rsid w:val="00106733"/>
    <w:rsid w:val="0010675C"/>
    <w:rsid w:val="00107CA2"/>
    <w:rsid w:val="00110668"/>
    <w:rsid w:val="00111D5E"/>
    <w:rsid w:val="00112E2A"/>
    <w:rsid w:val="001174C5"/>
    <w:rsid w:val="00120B8F"/>
    <w:rsid w:val="00120D03"/>
    <w:rsid w:val="00121BCC"/>
    <w:rsid w:val="00121BDD"/>
    <w:rsid w:val="00122276"/>
    <w:rsid w:val="00123323"/>
    <w:rsid w:val="00123A65"/>
    <w:rsid w:val="00124A10"/>
    <w:rsid w:val="00126610"/>
    <w:rsid w:val="001268E0"/>
    <w:rsid w:val="00127CBF"/>
    <w:rsid w:val="00131BE7"/>
    <w:rsid w:val="00132A57"/>
    <w:rsid w:val="001333BB"/>
    <w:rsid w:val="00133539"/>
    <w:rsid w:val="0013485D"/>
    <w:rsid w:val="001349D5"/>
    <w:rsid w:val="00134C32"/>
    <w:rsid w:val="00136E91"/>
    <w:rsid w:val="00137942"/>
    <w:rsid w:val="00137CA2"/>
    <w:rsid w:val="00142A0A"/>
    <w:rsid w:val="00143A02"/>
    <w:rsid w:val="00143B94"/>
    <w:rsid w:val="00143C67"/>
    <w:rsid w:val="00144E21"/>
    <w:rsid w:val="00150886"/>
    <w:rsid w:val="00150E10"/>
    <w:rsid w:val="00151717"/>
    <w:rsid w:val="00151ED7"/>
    <w:rsid w:val="00153F95"/>
    <w:rsid w:val="001566EE"/>
    <w:rsid w:val="0016017A"/>
    <w:rsid w:val="001603C4"/>
    <w:rsid w:val="00160FF1"/>
    <w:rsid w:val="001615A9"/>
    <w:rsid w:val="00164101"/>
    <w:rsid w:val="00165174"/>
    <w:rsid w:val="00165790"/>
    <w:rsid w:val="00166F9A"/>
    <w:rsid w:val="001729AA"/>
    <w:rsid w:val="00174343"/>
    <w:rsid w:val="0017436E"/>
    <w:rsid w:val="001774CD"/>
    <w:rsid w:val="00180749"/>
    <w:rsid w:val="00181386"/>
    <w:rsid w:val="0018154B"/>
    <w:rsid w:val="00181FAE"/>
    <w:rsid w:val="001821C8"/>
    <w:rsid w:val="00182336"/>
    <w:rsid w:val="001823CC"/>
    <w:rsid w:val="001827F8"/>
    <w:rsid w:val="00182BE7"/>
    <w:rsid w:val="00184797"/>
    <w:rsid w:val="0018546E"/>
    <w:rsid w:val="001910C5"/>
    <w:rsid w:val="0019187B"/>
    <w:rsid w:val="00192739"/>
    <w:rsid w:val="00192974"/>
    <w:rsid w:val="00192AE8"/>
    <w:rsid w:val="0019358F"/>
    <w:rsid w:val="00197F10"/>
    <w:rsid w:val="001A2619"/>
    <w:rsid w:val="001A41A0"/>
    <w:rsid w:val="001A6493"/>
    <w:rsid w:val="001A73D7"/>
    <w:rsid w:val="001B0F95"/>
    <w:rsid w:val="001B1DAB"/>
    <w:rsid w:val="001B2455"/>
    <w:rsid w:val="001B2A9E"/>
    <w:rsid w:val="001B3177"/>
    <w:rsid w:val="001B3CC6"/>
    <w:rsid w:val="001B3F6A"/>
    <w:rsid w:val="001B5976"/>
    <w:rsid w:val="001B63F7"/>
    <w:rsid w:val="001C0C67"/>
    <w:rsid w:val="001C2070"/>
    <w:rsid w:val="001C5687"/>
    <w:rsid w:val="001C7C0B"/>
    <w:rsid w:val="001D10AC"/>
    <w:rsid w:val="001D1AEC"/>
    <w:rsid w:val="001D4D98"/>
    <w:rsid w:val="001D528C"/>
    <w:rsid w:val="001D6CB1"/>
    <w:rsid w:val="001E06CA"/>
    <w:rsid w:val="001E0858"/>
    <w:rsid w:val="001E0DA1"/>
    <w:rsid w:val="001E0E8C"/>
    <w:rsid w:val="001E4D8E"/>
    <w:rsid w:val="001E59C5"/>
    <w:rsid w:val="001F314F"/>
    <w:rsid w:val="001F3399"/>
    <w:rsid w:val="001F38D4"/>
    <w:rsid w:val="001F3C11"/>
    <w:rsid w:val="001F3FD0"/>
    <w:rsid w:val="001F42DC"/>
    <w:rsid w:val="001F6257"/>
    <w:rsid w:val="00203918"/>
    <w:rsid w:val="00204022"/>
    <w:rsid w:val="002066AB"/>
    <w:rsid w:val="0021120A"/>
    <w:rsid w:val="0021292F"/>
    <w:rsid w:val="00213085"/>
    <w:rsid w:val="00214241"/>
    <w:rsid w:val="00214D91"/>
    <w:rsid w:val="002177AA"/>
    <w:rsid w:val="00220CF4"/>
    <w:rsid w:val="0022492D"/>
    <w:rsid w:val="00225930"/>
    <w:rsid w:val="00225D19"/>
    <w:rsid w:val="0022623C"/>
    <w:rsid w:val="00230499"/>
    <w:rsid w:val="0023171F"/>
    <w:rsid w:val="0023211F"/>
    <w:rsid w:val="002324CF"/>
    <w:rsid w:val="00232ADF"/>
    <w:rsid w:val="00233B2A"/>
    <w:rsid w:val="00234FFB"/>
    <w:rsid w:val="00235132"/>
    <w:rsid w:val="00237BCC"/>
    <w:rsid w:val="00241A92"/>
    <w:rsid w:val="00241BB7"/>
    <w:rsid w:val="002427C0"/>
    <w:rsid w:val="00243054"/>
    <w:rsid w:val="00243F5B"/>
    <w:rsid w:val="00244544"/>
    <w:rsid w:val="00244972"/>
    <w:rsid w:val="00245AF2"/>
    <w:rsid w:val="0024622D"/>
    <w:rsid w:val="00246BE5"/>
    <w:rsid w:val="00246FF2"/>
    <w:rsid w:val="00252874"/>
    <w:rsid w:val="00252941"/>
    <w:rsid w:val="002564A2"/>
    <w:rsid w:val="00256C3C"/>
    <w:rsid w:val="002574AD"/>
    <w:rsid w:val="002612A8"/>
    <w:rsid w:val="002613CB"/>
    <w:rsid w:val="00262484"/>
    <w:rsid w:val="00263741"/>
    <w:rsid w:val="002639E0"/>
    <w:rsid w:val="002652AB"/>
    <w:rsid w:val="00270952"/>
    <w:rsid w:val="0027274D"/>
    <w:rsid w:val="002727DF"/>
    <w:rsid w:val="002738ED"/>
    <w:rsid w:val="002759BB"/>
    <w:rsid w:val="00277190"/>
    <w:rsid w:val="0028115F"/>
    <w:rsid w:val="00283029"/>
    <w:rsid w:val="00284B38"/>
    <w:rsid w:val="0028586D"/>
    <w:rsid w:val="00292697"/>
    <w:rsid w:val="00292B12"/>
    <w:rsid w:val="00295148"/>
    <w:rsid w:val="002A06E8"/>
    <w:rsid w:val="002A3653"/>
    <w:rsid w:val="002A3BA5"/>
    <w:rsid w:val="002A55E6"/>
    <w:rsid w:val="002A56FA"/>
    <w:rsid w:val="002A5F35"/>
    <w:rsid w:val="002A633C"/>
    <w:rsid w:val="002A70F6"/>
    <w:rsid w:val="002A76E5"/>
    <w:rsid w:val="002B0881"/>
    <w:rsid w:val="002B16D6"/>
    <w:rsid w:val="002B18D3"/>
    <w:rsid w:val="002B1930"/>
    <w:rsid w:val="002B4D7F"/>
    <w:rsid w:val="002B505C"/>
    <w:rsid w:val="002C1916"/>
    <w:rsid w:val="002C1BDC"/>
    <w:rsid w:val="002C32A4"/>
    <w:rsid w:val="002C3B43"/>
    <w:rsid w:val="002C4DFD"/>
    <w:rsid w:val="002C7FBB"/>
    <w:rsid w:val="002D0179"/>
    <w:rsid w:val="002D2464"/>
    <w:rsid w:val="002D28BB"/>
    <w:rsid w:val="002D3F21"/>
    <w:rsid w:val="002D4BB6"/>
    <w:rsid w:val="002D508C"/>
    <w:rsid w:val="002E0853"/>
    <w:rsid w:val="002E1076"/>
    <w:rsid w:val="002E2277"/>
    <w:rsid w:val="002E407B"/>
    <w:rsid w:val="002E6167"/>
    <w:rsid w:val="002F2B9A"/>
    <w:rsid w:val="002F57FF"/>
    <w:rsid w:val="00300114"/>
    <w:rsid w:val="003026DB"/>
    <w:rsid w:val="0030382C"/>
    <w:rsid w:val="00307586"/>
    <w:rsid w:val="0030781C"/>
    <w:rsid w:val="0031169B"/>
    <w:rsid w:val="00311E21"/>
    <w:rsid w:val="00312B0E"/>
    <w:rsid w:val="00315278"/>
    <w:rsid w:val="003167DB"/>
    <w:rsid w:val="0031684B"/>
    <w:rsid w:val="003178AA"/>
    <w:rsid w:val="00317B6D"/>
    <w:rsid w:val="00322CEF"/>
    <w:rsid w:val="00324B6E"/>
    <w:rsid w:val="0032668A"/>
    <w:rsid w:val="00330F23"/>
    <w:rsid w:val="00331027"/>
    <w:rsid w:val="003329AF"/>
    <w:rsid w:val="00333015"/>
    <w:rsid w:val="00333EB6"/>
    <w:rsid w:val="00337206"/>
    <w:rsid w:val="00340E04"/>
    <w:rsid w:val="003469E2"/>
    <w:rsid w:val="00346FE1"/>
    <w:rsid w:val="0034723D"/>
    <w:rsid w:val="00347669"/>
    <w:rsid w:val="0035142B"/>
    <w:rsid w:val="003520FE"/>
    <w:rsid w:val="00353124"/>
    <w:rsid w:val="003550F1"/>
    <w:rsid w:val="003555E9"/>
    <w:rsid w:val="003572B1"/>
    <w:rsid w:val="003603E8"/>
    <w:rsid w:val="00360EA8"/>
    <w:rsid w:val="00361265"/>
    <w:rsid w:val="00361EF7"/>
    <w:rsid w:val="00363248"/>
    <w:rsid w:val="00365316"/>
    <w:rsid w:val="00366F2A"/>
    <w:rsid w:val="00370B64"/>
    <w:rsid w:val="00370F3C"/>
    <w:rsid w:val="00371302"/>
    <w:rsid w:val="00373372"/>
    <w:rsid w:val="00374531"/>
    <w:rsid w:val="00375E8C"/>
    <w:rsid w:val="00380355"/>
    <w:rsid w:val="003808E0"/>
    <w:rsid w:val="003811CD"/>
    <w:rsid w:val="003837C1"/>
    <w:rsid w:val="00390D69"/>
    <w:rsid w:val="00391972"/>
    <w:rsid w:val="003925A6"/>
    <w:rsid w:val="00393DAD"/>
    <w:rsid w:val="00394AC4"/>
    <w:rsid w:val="00396B57"/>
    <w:rsid w:val="003A26FE"/>
    <w:rsid w:val="003A3C51"/>
    <w:rsid w:val="003A5554"/>
    <w:rsid w:val="003A581C"/>
    <w:rsid w:val="003A623B"/>
    <w:rsid w:val="003A6697"/>
    <w:rsid w:val="003A6829"/>
    <w:rsid w:val="003A7AFE"/>
    <w:rsid w:val="003A7B03"/>
    <w:rsid w:val="003B0065"/>
    <w:rsid w:val="003B14FE"/>
    <w:rsid w:val="003B186A"/>
    <w:rsid w:val="003B1E6A"/>
    <w:rsid w:val="003B2944"/>
    <w:rsid w:val="003B3E12"/>
    <w:rsid w:val="003B4CF7"/>
    <w:rsid w:val="003B703E"/>
    <w:rsid w:val="003C1C21"/>
    <w:rsid w:val="003C24B9"/>
    <w:rsid w:val="003C35FD"/>
    <w:rsid w:val="003C3CA4"/>
    <w:rsid w:val="003C649B"/>
    <w:rsid w:val="003D2506"/>
    <w:rsid w:val="003D3D0B"/>
    <w:rsid w:val="003D4E47"/>
    <w:rsid w:val="003D7BED"/>
    <w:rsid w:val="003E0A99"/>
    <w:rsid w:val="003E0B8D"/>
    <w:rsid w:val="003E1BB5"/>
    <w:rsid w:val="003E203F"/>
    <w:rsid w:val="003E60EA"/>
    <w:rsid w:val="003E63A6"/>
    <w:rsid w:val="003F07C8"/>
    <w:rsid w:val="003F30A6"/>
    <w:rsid w:val="003F3FFA"/>
    <w:rsid w:val="003F7B8F"/>
    <w:rsid w:val="00401FBC"/>
    <w:rsid w:val="00402B1D"/>
    <w:rsid w:val="00402F71"/>
    <w:rsid w:val="00403734"/>
    <w:rsid w:val="00406F64"/>
    <w:rsid w:val="00407006"/>
    <w:rsid w:val="00407857"/>
    <w:rsid w:val="00407C85"/>
    <w:rsid w:val="004110A5"/>
    <w:rsid w:val="00412DC9"/>
    <w:rsid w:val="00415369"/>
    <w:rsid w:val="004157B5"/>
    <w:rsid w:val="00415E8F"/>
    <w:rsid w:val="00415FFD"/>
    <w:rsid w:val="00416EDD"/>
    <w:rsid w:val="004171A9"/>
    <w:rsid w:val="004217B4"/>
    <w:rsid w:val="00422EB5"/>
    <w:rsid w:val="004252FA"/>
    <w:rsid w:val="00425CF5"/>
    <w:rsid w:val="00427043"/>
    <w:rsid w:val="004276C0"/>
    <w:rsid w:val="00432461"/>
    <w:rsid w:val="00433A8B"/>
    <w:rsid w:val="00433D8C"/>
    <w:rsid w:val="00435159"/>
    <w:rsid w:val="00435230"/>
    <w:rsid w:val="00435E08"/>
    <w:rsid w:val="00436B1A"/>
    <w:rsid w:val="00436CE6"/>
    <w:rsid w:val="00437519"/>
    <w:rsid w:val="0043767B"/>
    <w:rsid w:val="00441630"/>
    <w:rsid w:val="004423FD"/>
    <w:rsid w:val="004468C7"/>
    <w:rsid w:val="00447209"/>
    <w:rsid w:val="004476ED"/>
    <w:rsid w:val="00450F4B"/>
    <w:rsid w:val="00451B46"/>
    <w:rsid w:val="00452585"/>
    <w:rsid w:val="004528AA"/>
    <w:rsid w:val="00452F1F"/>
    <w:rsid w:val="004552CC"/>
    <w:rsid w:val="00455B5F"/>
    <w:rsid w:val="00456B53"/>
    <w:rsid w:val="00456BF2"/>
    <w:rsid w:val="00457021"/>
    <w:rsid w:val="0045711D"/>
    <w:rsid w:val="004605CB"/>
    <w:rsid w:val="00461626"/>
    <w:rsid w:val="00461A9A"/>
    <w:rsid w:val="00461EE4"/>
    <w:rsid w:val="004639CF"/>
    <w:rsid w:val="00464184"/>
    <w:rsid w:val="00465D0A"/>
    <w:rsid w:val="00474703"/>
    <w:rsid w:val="0047475E"/>
    <w:rsid w:val="00475A05"/>
    <w:rsid w:val="00475C26"/>
    <w:rsid w:val="0048087C"/>
    <w:rsid w:val="004809F3"/>
    <w:rsid w:val="00484B9A"/>
    <w:rsid w:val="00484D02"/>
    <w:rsid w:val="004873E6"/>
    <w:rsid w:val="0049137A"/>
    <w:rsid w:val="0049164A"/>
    <w:rsid w:val="00491F68"/>
    <w:rsid w:val="0049431F"/>
    <w:rsid w:val="00497904"/>
    <w:rsid w:val="00497D7D"/>
    <w:rsid w:val="004A40C9"/>
    <w:rsid w:val="004A6350"/>
    <w:rsid w:val="004B22A7"/>
    <w:rsid w:val="004B2BA7"/>
    <w:rsid w:val="004B2D45"/>
    <w:rsid w:val="004B3716"/>
    <w:rsid w:val="004B5B4B"/>
    <w:rsid w:val="004B5CB7"/>
    <w:rsid w:val="004B61DB"/>
    <w:rsid w:val="004C0956"/>
    <w:rsid w:val="004C1898"/>
    <w:rsid w:val="004C3320"/>
    <w:rsid w:val="004C5D41"/>
    <w:rsid w:val="004C7BB5"/>
    <w:rsid w:val="004C7D2E"/>
    <w:rsid w:val="004D491F"/>
    <w:rsid w:val="004D7016"/>
    <w:rsid w:val="004E2C71"/>
    <w:rsid w:val="004E2ED4"/>
    <w:rsid w:val="004E48D9"/>
    <w:rsid w:val="004E73F1"/>
    <w:rsid w:val="004E7F23"/>
    <w:rsid w:val="004F1B98"/>
    <w:rsid w:val="004F3026"/>
    <w:rsid w:val="004F52DE"/>
    <w:rsid w:val="004F5935"/>
    <w:rsid w:val="004F74F6"/>
    <w:rsid w:val="00500520"/>
    <w:rsid w:val="00501B26"/>
    <w:rsid w:val="00502C4D"/>
    <w:rsid w:val="00504BAE"/>
    <w:rsid w:val="00505E15"/>
    <w:rsid w:val="00505FB1"/>
    <w:rsid w:val="00510833"/>
    <w:rsid w:val="00510AAC"/>
    <w:rsid w:val="00511764"/>
    <w:rsid w:val="00512A70"/>
    <w:rsid w:val="00513100"/>
    <w:rsid w:val="005138C7"/>
    <w:rsid w:val="005141F3"/>
    <w:rsid w:val="00515D42"/>
    <w:rsid w:val="0051631E"/>
    <w:rsid w:val="005175B7"/>
    <w:rsid w:val="00521A05"/>
    <w:rsid w:val="00522BA9"/>
    <w:rsid w:val="00527CA2"/>
    <w:rsid w:val="00531D75"/>
    <w:rsid w:val="00532F6A"/>
    <w:rsid w:val="0053311B"/>
    <w:rsid w:val="00534E77"/>
    <w:rsid w:val="00536C5F"/>
    <w:rsid w:val="0054074C"/>
    <w:rsid w:val="00540B1A"/>
    <w:rsid w:val="00541665"/>
    <w:rsid w:val="00541A1F"/>
    <w:rsid w:val="005423A0"/>
    <w:rsid w:val="00545B85"/>
    <w:rsid w:val="00546853"/>
    <w:rsid w:val="00546D34"/>
    <w:rsid w:val="0054794B"/>
    <w:rsid w:val="00552BFB"/>
    <w:rsid w:val="005530E3"/>
    <w:rsid w:val="0055316F"/>
    <w:rsid w:val="00553415"/>
    <w:rsid w:val="00556C55"/>
    <w:rsid w:val="00557716"/>
    <w:rsid w:val="0056257D"/>
    <w:rsid w:val="00564E15"/>
    <w:rsid w:val="00570B98"/>
    <w:rsid w:val="005715E1"/>
    <w:rsid w:val="00572F72"/>
    <w:rsid w:val="0057481E"/>
    <w:rsid w:val="005751CA"/>
    <w:rsid w:val="00575381"/>
    <w:rsid w:val="00576985"/>
    <w:rsid w:val="00580129"/>
    <w:rsid w:val="0058251C"/>
    <w:rsid w:val="00582F81"/>
    <w:rsid w:val="0058601A"/>
    <w:rsid w:val="00586B22"/>
    <w:rsid w:val="005908D4"/>
    <w:rsid w:val="00594D2A"/>
    <w:rsid w:val="005A0D34"/>
    <w:rsid w:val="005A3839"/>
    <w:rsid w:val="005A398F"/>
    <w:rsid w:val="005A3C86"/>
    <w:rsid w:val="005A49CB"/>
    <w:rsid w:val="005A4DC6"/>
    <w:rsid w:val="005A54BD"/>
    <w:rsid w:val="005B0693"/>
    <w:rsid w:val="005B0A72"/>
    <w:rsid w:val="005B2713"/>
    <w:rsid w:val="005B3094"/>
    <w:rsid w:val="005B4603"/>
    <w:rsid w:val="005B63CD"/>
    <w:rsid w:val="005B682F"/>
    <w:rsid w:val="005C0D71"/>
    <w:rsid w:val="005C43E5"/>
    <w:rsid w:val="005C5C6F"/>
    <w:rsid w:val="005C5F03"/>
    <w:rsid w:val="005D01E3"/>
    <w:rsid w:val="005D0634"/>
    <w:rsid w:val="005D1699"/>
    <w:rsid w:val="005D3DBC"/>
    <w:rsid w:val="005E065F"/>
    <w:rsid w:val="005E1403"/>
    <w:rsid w:val="005E170B"/>
    <w:rsid w:val="005E2832"/>
    <w:rsid w:val="005E31D7"/>
    <w:rsid w:val="005E3524"/>
    <w:rsid w:val="005E48CC"/>
    <w:rsid w:val="005E6BD5"/>
    <w:rsid w:val="005E7940"/>
    <w:rsid w:val="005E7EF8"/>
    <w:rsid w:val="005F0131"/>
    <w:rsid w:val="005F1DA6"/>
    <w:rsid w:val="005F2287"/>
    <w:rsid w:val="005F328F"/>
    <w:rsid w:val="005F53B0"/>
    <w:rsid w:val="005F58C8"/>
    <w:rsid w:val="005F6198"/>
    <w:rsid w:val="005F68EB"/>
    <w:rsid w:val="005F6A9D"/>
    <w:rsid w:val="006013E1"/>
    <w:rsid w:val="0060143F"/>
    <w:rsid w:val="00601612"/>
    <w:rsid w:val="00601E1B"/>
    <w:rsid w:val="00602D7B"/>
    <w:rsid w:val="006030B3"/>
    <w:rsid w:val="00604187"/>
    <w:rsid w:val="00604EE0"/>
    <w:rsid w:val="00604EF0"/>
    <w:rsid w:val="006062F5"/>
    <w:rsid w:val="00606B9E"/>
    <w:rsid w:val="0061102C"/>
    <w:rsid w:val="006111B2"/>
    <w:rsid w:val="00611F09"/>
    <w:rsid w:val="0061362A"/>
    <w:rsid w:val="0061529A"/>
    <w:rsid w:val="00615555"/>
    <w:rsid w:val="00615558"/>
    <w:rsid w:val="006155F4"/>
    <w:rsid w:val="006164AC"/>
    <w:rsid w:val="00616899"/>
    <w:rsid w:val="0062096A"/>
    <w:rsid w:val="00623971"/>
    <w:rsid w:val="0062528C"/>
    <w:rsid w:val="0062562F"/>
    <w:rsid w:val="00627142"/>
    <w:rsid w:val="006274ED"/>
    <w:rsid w:val="00630809"/>
    <w:rsid w:val="006312E5"/>
    <w:rsid w:val="00631E68"/>
    <w:rsid w:val="00631F62"/>
    <w:rsid w:val="00632EF4"/>
    <w:rsid w:val="0063386C"/>
    <w:rsid w:val="00633DA1"/>
    <w:rsid w:val="00634ADD"/>
    <w:rsid w:val="006362D5"/>
    <w:rsid w:val="00636988"/>
    <w:rsid w:val="00641170"/>
    <w:rsid w:val="0064228E"/>
    <w:rsid w:val="00643719"/>
    <w:rsid w:val="00643A70"/>
    <w:rsid w:val="00644C57"/>
    <w:rsid w:val="006468FC"/>
    <w:rsid w:val="00646DCF"/>
    <w:rsid w:val="00650880"/>
    <w:rsid w:val="00651BAD"/>
    <w:rsid w:val="0065413A"/>
    <w:rsid w:val="006542DE"/>
    <w:rsid w:val="0065472D"/>
    <w:rsid w:val="006558BB"/>
    <w:rsid w:val="00656940"/>
    <w:rsid w:val="00657941"/>
    <w:rsid w:val="00660317"/>
    <w:rsid w:val="00661A9A"/>
    <w:rsid w:val="00663BE0"/>
    <w:rsid w:val="006652D6"/>
    <w:rsid w:val="00667DF5"/>
    <w:rsid w:val="00667E9F"/>
    <w:rsid w:val="00670298"/>
    <w:rsid w:val="0067257A"/>
    <w:rsid w:val="00673BCA"/>
    <w:rsid w:val="00673BEF"/>
    <w:rsid w:val="00674AB1"/>
    <w:rsid w:val="00676366"/>
    <w:rsid w:val="0067665D"/>
    <w:rsid w:val="006775A9"/>
    <w:rsid w:val="00677A0C"/>
    <w:rsid w:val="00677CF7"/>
    <w:rsid w:val="006801CD"/>
    <w:rsid w:val="00680D85"/>
    <w:rsid w:val="0068185E"/>
    <w:rsid w:val="0068397A"/>
    <w:rsid w:val="0068420A"/>
    <w:rsid w:val="006843C0"/>
    <w:rsid w:val="0068467C"/>
    <w:rsid w:val="00684F04"/>
    <w:rsid w:val="00686C46"/>
    <w:rsid w:val="00686F8B"/>
    <w:rsid w:val="006873FE"/>
    <w:rsid w:val="00687428"/>
    <w:rsid w:val="006935DE"/>
    <w:rsid w:val="00693692"/>
    <w:rsid w:val="00694750"/>
    <w:rsid w:val="006951CD"/>
    <w:rsid w:val="006951F9"/>
    <w:rsid w:val="00696558"/>
    <w:rsid w:val="00697669"/>
    <w:rsid w:val="00697C9E"/>
    <w:rsid w:val="006A2679"/>
    <w:rsid w:val="006A363D"/>
    <w:rsid w:val="006A4517"/>
    <w:rsid w:val="006A4FD5"/>
    <w:rsid w:val="006A60B3"/>
    <w:rsid w:val="006A7B8D"/>
    <w:rsid w:val="006B35E3"/>
    <w:rsid w:val="006B4071"/>
    <w:rsid w:val="006B59EF"/>
    <w:rsid w:val="006B68B0"/>
    <w:rsid w:val="006B777D"/>
    <w:rsid w:val="006C09D5"/>
    <w:rsid w:val="006C0BF8"/>
    <w:rsid w:val="006C1D80"/>
    <w:rsid w:val="006C279B"/>
    <w:rsid w:val="006C3795"/>
    <w:rsid w:val="006C6433"/>
    <w:rsid w:val="006C6D27"/>
    <w:rsid w:val="006C7269"/>
    <w:rsid w:val="006D0F28"/>
    <w:rsid w:val="006D1BE5"/>
    <w:rsid w:val="006D3C79"/>
    <w:rsid w:val="006D66AA"/>
    <w:rsid w:val="006D7554"/>
    <w:rsid w:val="006D7B48"/>
    <w:rsid w:val="006E0E00"/>
    <w:rsid w:val="006E0EA0"/>
    <w:rsid w:val="006E1D35"/>
    <w:rsid w:val="006E3688"/>
    <w:rsid w:val="006E5ED2"/>
    <w:rsid w:val="006E7DF5"/>
    <w:rsid w:val="006E7EBE"/>
    <w:rsid w:val="006F09B4"/>
    <w:rsid w:val="006F35FE"/>
    <w:rsid w:val="006F4E23"/>
    <w:rsid w:val="006F534D"/>
    <w:rsid w:val="006F62C2"/>
    <w:rsid w:val="0070079E"/>
    <w:rsid w:val="00702FC3"/>
    <w:rsid w:val="0070478A"/>
    <w:rsid w:val="007062A0"/>
    <w:rsid w:val="007117D5"/>
    <w:rsid w:val="007118A4"/>
    <w:rsid w:val="007125AE"/>
    <w:rsid w:val="0071380C"/>
    <w:rsid w:val="00713BED"/>
    <w:rsid w:val="0071532B"/>
    <w:rsid w:val="007153A5"/>
    <w:rsid w:val="007157D4"/>
    <w:rsid w:val="0072173A"/>
    <w:rsid w:val="00722673"/>
    <w:rsid w:val="0072342B"/>
    <w:rsid w:val="00724744"/>
    <w:rsid w:val="0072572F"/>
    <w:rsid w:val="0072578E"/>
    <w:rsid w:val="00725E50"/>
    <w:rsid w:val="0074015C"/>
    <w:rsid w:val="00742338"/>
    <w:rsid w:val="007433C8"/>
    <w:rsid w:val="007444B8"/>
    <w:rsid w:val="00747CDF"/>
    <w:rsid w:val="00750680"/>
    <w:rsid w:val="00752111"/>
    <w:rsid w:val="00752711"/>
    <w:rsid w:val="00753760"/>
    <w:rsid w:val="00753EDB"/>
    <w:rsid w:val="00753FA4"/>
    <w:rsid w:val="0075409C"/>
    <w:rsid w:val="007559BD"/>
    <w:rsid w:val="00756F2F"/>
    <w:rsid w:val="007571D9"/>
    <w:rsid w:val="00760C83"/>
    <w:rsid w:val="00760EDF"/>
    <w:rsid w:val="0076210F"/>
    <w:rsid w:val="007628EF"/>
    <w:rsid w:val="00766C82"/>
    <w:rsid w:val="00766DF0"/>
    <w:rsid w:val="0077173A"/>
    <w:rsid w:val="007718FE"/>
    <w:rsid w:val="00773997"/>
    <w:rsid w:val="007742F5"/>
    <w:rsid w:val="007745DD"/>
    <w:rsid w:val="007756BE"/>
    <w:rsid w:val="00782338"/>
    <w:rsid w:val="00783BF3"/>
    <w:rsid w:val="00784044"/>
    <w:rsid w:val="00786797"/>
    <w:rsid w:val="00786957"/>
    <w:rsid w:val="0078724D"/>
    <w:rsid w:val="00787FBD"/>
    <w:rsid w:val="00791215"/>
    <w:rsid w:val="0079171E"/>
    <w:rsid w:val="00791EED"/>
    <w:rsid w:val="00793356"/>
    <w:rsid w:val="00793E85"/>
    <w:rsid w:val="0079582A"/>
    <w:rsid w:val="007A0406"/>
    <w:rsid w:val="007A1D9F"/>
    <w:rsid w:val="007A3820"/>
    <w:rsid w:val="007A46C8"/>
    <w:rsid w:val="007A6078"/>
    <w:rsid w:val="007B066D"/>
    <w:rsid w:val="007B13FB"/>
    <w:rsid w:val="007B2516"/>
    <w:rsid w:val="007B6369"/>
    <w:rsid w:val="007B70A6"/>
    <w:rsid w:val="007B7794"/>
    <w:rsid w:val="007C1CD1"/>
    <w:rsid w:val="007C2F07"/>
    <w:rsid w:val="007C42FE"/>
    <w:rsid w:val="007C4BD3"/>
    <w:rsid w:val="007C55C9"/>
    <w:rsid w:val="007C5E72"/>
    <w:rsid w:val="007C6364"/>
    <w:rsid w:val="007C74B3"/>
    <w:rsid w:val="007C76C0"/>
    <w:rsid w:val="007C7888"/>
    <w:rsid w:val="007D0565"/>
    <w:rsid w:val="007D1FEC"/>
    <w:rsid w:val="007D40B9"/>
    <w:rsid w:val="007D5068"/>
    <w:rsid w:val="007D6AB7"/>
    <w:rsid w:val="007D7984"/>
    <w:rsid w:val="007E4143"/>
    <w:rsid w:val="007E588A"/>
    <w:rsid w:val="007E647D"/>
    <w:rsid w:val="007E73BA"/>
    <w:rsid w:val="007E7556"/>
    <w:rsid w:val="007F29F8"/>
    <w:rsid w:val="007F42B2"/>
    <w:rsid w:val="007F50B7"/>
    <w:rsid w:val="00800A2A"/>
    <w:rsid w:val="00802182"/>
    <w:rsid w:val="008065A1"/>
    <w:rsid w:val="00806EDD"/>
    <w:rsid w:val="00811019"/>
    <w:rsid w:val="00813E7B"/>
    <w:rsid w:val="00813EAC"/>
    <w:rsid w:val="00814255"/>
    <w:rsid w:val="00815340"/>
    <w:rsid w:val="008159E2"/>
    <w:rsid w:val="00817EF8"/>
    <w:rsid w:val="00820E56"/>
    <w:rsid w:val="008223F6"/>
    <w:rsid w:val="00822F60"/>
    <w:rsid w:val="00823B3F"/>
    <w:rsid w:val="00825511"/>
    <w:rsid w:val="00825927"/>
    <w:rsid w:val="00831071"/>
    <w:rsid w:val="00831A55"/>
    <w:rsid w:val="00832349"/>
    <w:rsid w:val="00836426"/>
    <w:rsid w:val="00836CB8"/>
    <w:rsid w:val="00837A1B"/>
    <w:rsid w:val="00837B8B"/>
    <w:rsid w:val="0084011B"/>
    <w:rsid w:val="00842287"/>
    <w:rsid w:val="008449ED"/>
    <w:rsid w:val="008456F1"/>
    <w:rsid w:val="00845D76"/>
    <w:rsid w:val="00846E45"/>
    <w:rsid w:val="0084726D"/>
    <w:rsid w:val="00850CCF"/>
    <w:rsid w:val="00851767"/>
    <w:rsid w:val="0085189D"/>
    <w:rsid w:val="008520B4"/>
    <w:rsid w:val="00852BEA"/>
    <w:rsid w:val="00853AAF"/>
    <w:rsid w:val="008546F2"/>
    <w:rsid w:val="00854715"/>
    <w:rsid w:val="00854E86"/>
    <w:rsid w:val="0085622E"/>
    <w:rsid w:val="008606DF"/>
    <w:rsid w:val="0086243F"/>
    <w:rsid w:val="0086297B"/>
    <w:rsid w:val="008640A2"/>
    <w:rsid w:val="008653A0"/>
    <w:rsid w:val="008654FE"/>
    <w:rsid w:val="00867051"/>
    <w:rsid w:val="0086736F"/>
    <w:rsid w:val="00867A36"/>
    <w:rsid w:val="008714EB"/>
    <w:rsid w:val="008725CD"/>
    <w:rsid w:val="00873447"/>
    <w:rsid w:val="0087389C"/>
    <w:rsid w:val="0087496D"/>
    <w:rsid w:val="00875CFF"/>
    <w:rsid w:val="00876B97"/>
    <w:rsid w:val="00876C3D"/>
    <w:rsid w:val="00877016"/>
    <w:rsid w:val="008802DB"/>
    <w:rsid w:val="00880CFE"/>
    <w:rsid w:val="00881098"/>
    <w:rsid w:val="008822BE"/>
    <w:rsid w:val="00887560"/>
    <w:rsid w:val="008879CA"/>
    <w:rsid w:val="00893085"/>
    <w:rsid w:val="008935F9"/>
    <w:rsid w:val="00894822"/>
    <w:rsid w:val="008949C5"/>
    <w:rsid w:val="00894AFC"/>
    <w:rsid w:val="00897502"/>
    <w:rsid w:val="008A2749"/>
    <w:rsid w:val="008A3299"/>
    <w:rsid w:val="008A32CE"/>
    <w:rsid w:val="008A38D1"/>
    <w:rsid w:val="008A4B83"/>
    <w:rsid w:val="008A5B46"/>
    <w:rsid w:val="008A7475"/>
    <w:rsid w:val="008B1522"/>
    <w:rsid w:val="008B1CBA"/>
    <w:rsid w:val="008B3118"/>
    <w:rsid w:val="008B50B4"/>
    <w:rsid w:val="008B598E"/>
    <w:rsid w:val="008C1433"/>
    <w:rsid w:val="008C34A3"/>
    <w:rsid w:val="008C40B1"/>
    <w:rsid w:val="008C6BDD"/>
    <w:rsid w:val="008C77F8"/>
    <w:rsid w:val="008D0030"/>
    <w:rsid w:val="008D0199"/>
    <w:rsid w:val="008D0A58"/>
    <w:rsid w:val="008D0BC0"/>
    <w:rsid w:val="008D10F0"/>
    <w:rsid w:val="008D1B2E"/>
    <w:rsid w:val="008D29F6"/>
    <w:rsid w:val="008D7ED7"/>
    <w:rsid w:val="008E0D71"/>
    <w:rsid w:val="008E2194"/>
    <w:rsid w:val="008E2208"/>
    <w:rsid w:val="008E31E9"/>
    <w:rsid w:val="008E41E4"/>
    <w:rsid w:val="008E7023"/>
    <w:rsid w:val="008E732B"/>
    <w:rsid w:val="008E7DFB"/>
    <w:rsid w:val="008F0516"/>
    <w:rsid w:val="008F27D3"/>
    <w:rsid w:val="008F2908"/>
    <w:rsid w:val="008F4407"/>
    <w:rsid w:val="008F464E"/>
    <w:rsid w:val="008F563A"/>
    <w:rsid w:val="008F5D35"/>
    <w:rsid w:val="008F61CF"/>
    <w:rsid w:val="008F74ED"/>
    <w:rsid w:val="00901F36"/>
    <w:rsid w:val="0090247E"/>
    <w:rsid w:val="00902C2A"/>
    <w:rsid w:val="009037B4"/>
    <w:rsid w:val="00904043"/>
    <w:rsid w:val="00906499"/>
    <w:rsid w:val="009068EF"/>
    <w:rsid w:val="00907137"/>
    <w:rsid w:val="009071D6"/>
    <w:rsid w:val="00911EBD"/>
    <w:rsid w:val="0091734F"/>
    <w:rsid w:val="00917E74"/>
    <w:rsid w:val="00920BBC"/>
    <w:rsid w:val="00921566"/>
    <w:rsid w:val="00921FCA"/>
    <w:rsid w:val="00922984"/>
    <w:rsid w:val="00922ED7"/>
    <w:rsid w:val="00924834"/>
    <w:rsid w:val="00924D71"/>
    <w:rsid w:val="00925037"/>
    <w:rsid w:val="00926DB0"/>
    <w:rsid w:val="00926F21"/>
    <w:rsid w:val="00932821"/>
    <w:rsid w:val="00932B41"/>
    <w:rsid w:val="009334C9"/>
    <w:rsid w:val="00933600"/>
    <w:rsid w:val="00935232"/>
    <w:rsid w:val="0093539E"/>
    <w:rsid w:val="00935ABB"/>
    <w:rsid w:val="00937839"/>
    <w:rsid w:val="00937966"/>
    <w:rsid w:val="00941133"/>
    <w:rsid w:val="0094183A"/>
    <w:rsid w:val="00941917"/>
    <w:rsid w:val="0094243E"/>
    <w:rsid w:val="0094282F"/>
    <w:rsid w:val="00943B9C"/>
    <w:rsid w:val="00944BBF"/>
    <w:rsid w:val="00945AB7"/>
    <w:rsid w:val="00945F30"/>
    <w:rsid w:val="00950033"/>
    <w:rsid w:val="0095092E"/>
    <w:rsid w:val="009513E2"/>
    <w:rsid w:val="00952CF7"/>
    <w:rsid w:val="0095427E"/>
    <w:rsid w:val="00960973"/>
    <w:rsid w:val="00961A47"/>
    <w:rsid w:val="00962553"/>
    <w:rsid w:val="00962B48"/>
    <w:rsid w:val="009647BE"/>
    <w:rsid w:val="00965028"/>
    <w:rsid w:val="00965263"/>
    <w:rsid w:val="00966058"/>
    <w:rsid w:val="00966E13"/>
    <w:rsid w:val="00967626"/>
    <w:rsid w:val="00970B1B"/>
    <w:rsid w:val="0097270B"/>
    <w:rsid w:val="00973235"/>
    <w:rsid w:val="00974721"/>
    <w:rsid w:val="00975638"/>
    <w:rsid w:val="00977A06"/>
    <w:rsid w:val="00977DE6"/>
    <w:rsid w:val="009806D3"/>
    <w:rsid w:val="00982684"/>
    <w:rsid w:val="00982DD1"/>
    <w:rsid w:val="00983991"/>
    <w:rsid w:val="00983F96"/>
    <w:rsid w:val="0098664E"/>
    <w:rsid w:val="00987D31"/>
    <w:rsid w:val="0099068B"/>
    <w:rsid w:val="00990FDA"/>
    <w:rsid w:val="0099113B"/>
    <w:rsid w:val="00991703"/>
    <w:rsid w:val="009934BD"/>
    <w:rsid w:val="0099357C"/>
    <w:rsid w:val="00995EA6"/>
    <w:rsid w:val="00996344"/>
    <w:rsid w:val="00996C69"/>
    <w:rsid w:val="009A27B9"/>
    <w:rsid w:val="009A3ED4"/>
    <w:rsid w:val="009A464D"/>
    <w:rsid w:val="009A7876"/>
    <w:rsid w:val="009B07AC"/>
    <w:rsid w:val="009B4B17"/>
    <w:rsid w:val="009B643D"/>
    <w:rsid w:val="009B66A3"/>
    <w:rsid w:val="009B66E5"/>
    <w:rsid w:val="009B694B"/>
    <w:rsid w:val="009B7477"/>
    <w:rsid w:val="009C134B"/>
    <w:rsid w:val="009C191E"/>
    <w:rsid w:val="009C21D8"/>
    <w:rsid w:val="009C3B56"/>
    <w:rsid w:val="009C5C78"/>
    <w:rsid w:val="009D09BD"/>
    <w:rsid w:val="009D28F3"/>
    <w:rsid w:val="009D3741"/>
    <w:rsid w:val="009D4887"/>
    <w:rsid w:val="009D6E7E"/>
    <w:rsid w:val="009D711A"/>
    <w:rsid w:val="009E0129"/>
    <w:rsid w:val="009E0495"/>
    <w:rsid w:val="009E0A2A"/>
    <w:rsid w:val="009E10A0"/>
    <w:rsid w:val="009E1685"/>
    <w:rsid w:val="009E1989"/>
    <w:rsid w:val="009E2FF1"/>
    <w:rsid w:val="009E3053"/>
    <w:rsid w:val="009E3460"/>
    <w:rsid w:val="009E5492"/>
    <w:rsid w:val="009E77A6"/>
    <w:rsid w:val="009F099A"/>
    <w:rsid w:val="009F2001"/>
    <w:rsid w:val="009F30E6"/>
    <w:rsid w:val="009F573E"/>
    <w:rsid w:val="009F63C0"/>
    <w:rsid w:val="009F6B0F"/>
    <w:rsid w:val="009F7710"/>
    <w:rsid w:val="009F7756"/>
    <w:rsid w:val="00A000B9"/>
    <w:rsid w:val="00A02515"/>
    <w:rsid w:val="00A035ED"/>
    <w:rsid w:val="00A04576"/>
    <w:rsid w:val="00A10BC0"/>
    <w:rsid w:val="00A10EA3"/>
    <w:rsid w:val="00A13304"/>
    <w:rsid w:val="00A13EBD"/>
    <w:rsid w:val="00A15A26"/>
    <w:rsid w:val="00A16B63"/>
    <w:rsid w:val="00A17C37"/>
    <w:rsid w:val="00A24EB6"/>
    <w:rsid w:val="00A251E0"/>
    <w:rsid w:val="00A253E8"/>
    <w:rsid w:val="00A25843"/>
    <w:rsid w:val="00A2598D"/>
    <w:rsid w:val="00A265DF"/>
    <w:rsid w:val="00A2662A"/>
    <w:rsid w:val="00A270E5"/>
    <w:rsid w:val="00A308D6"/>
    <w:rsid w:val="00A30E6D"/>
    <w:rsid w:val="00A3452B"/>
    <w:rsid w:val="00A354A9"/>
    <w:rsid w:val="00A35EE0"/>
    <w:rsid w:val="00A361D0"/>
    <w:rsid w:val="00A37CC4"/>
    <w:rsid w:val="00A41023"/>
    <w:rsid w:val="00A4262D"/>
    <w:rsid w:val="00A44230"/>
    <w:rsid w:val="00A44B68"/>
    <w:rsid w:val="00A467E0"/>
    <w:rsid w:val="00A4684E"/>
    <w:rsid w:val="00A46BDF"/>
    <w:rsid w:val="00A51D03"/>
    <w:rsid w:val="00A553E8"/>
    <w:rsid w:val="00A55E64"/>
    <w:rsid w:val="00A61344"/>
    <w:rsid w:val="00A644B6"/>
    <w:rsid w:val="00A66073"/>
    <w:rsid w:val="00A67180"/>
    <w:rsid w:val="00A67569"/>
    <w:rsid w:val="00A679D2"/>
    <w:rsid w:val="00A71391"/>
    <w:rsid w:val="00A71AE4"/>
    <w:rsid w:val="00A71EB9"/>
    <w:rsid w:val="00A733D8"/>
    <w:rsid w:val="00A73415"/>
    <w:rsid w:val="00A74FB5"/>
    <w:rsid w:val="00A7655D"/>
    <w:rsid w:val="00A76879"/>
    <w:rsid w:val="00A775F4"/>
    <w:rsid w:val="00A77C23"/>
    <w:rsid w:val="00A77D86"/>
    <w:rsid w:val="00A80A46"/>
    <w:rsid w:val="00A825F6"/>
    <w:rsid w:val="00A8286B"/>
    <w:rsid w:val="00A84200"/>
    <w:rsid w:val="00A902A3"/>
    <w:rsid w:val="00A94C32"/>
    <w:rsid w:val="00A971BB"/>
    <w:rsid w:val="00A97440"/>
    <w:rsid w:val="00AA0828"/>
    <w:rsid w:val="00AA2B1E"/>
    <w:rsid w:val="00AA34E5"/>
    <w:rsid w:val="00AA395B"/>
    <w:rsid w:val="00AB1B05"/>
    <w:rsid w:val="00AB2FCA"/>
    <w:rsid w:val="00AB60E3"/>
    <w:rsid w:val="00AB6CDE"/>
    <w:rsid w:val="00AC0582"/>
    <w:rsid w:val="00AC30BB"/>
    <w:rsid w:val="00AC64A0"/>
    <w:rsid w:val="00AD0718"/>
    <w:rsid w:val="00AD2382"/>
    <w:rsid w:val="00AD343A"/>
    <w:rsid w:val="00AD54A1"/>
    <w:rsid w:val="00AD6114"/>
    <w:rsid w:val="00AE0E61"/>
    <w:rsid w:val="00AE1A73"/>
    <w:rsid w:val="00AE2259"/>
    <w:rsid w:val="00AE359C"/>
    <w:rsid w:val="00AE4CBC"/>
    <w:rsid w:val="00AE6427"/>
    <w:rsid w:val="00AE7189"/>
    <w:rsid w:val="00AF1B53"/>
    <w:rsid w:val="00AF22F0"/>
    <w:rsid w:val="00AF330A"/>
    <w:rsid w:val="00AF3895"/>
    <w:rsid w:val="00AF41BE"/>
    <w:rsid w:val="00AF4D29"/>
    <w:rsid w:val="00AF64D4"/>
    <w:rsid w:val="00B00446"/>
    <w:rsid w:val="00B01827"/>
    <w:rsid w:val="00B01D77"/>
    <w:rsid w:val="00B0206C"/>
    <w:rsid w:val="00B024D4"/>
    <w:rsid w:val="00B044ED"/>
    <w:rsid w:val="00B06656"/>
    <w:rsid w:val="00B07462"/>
    <w:rsid w:val="00B12A6A"/>
    <w:rsid w:val="00B14207"/>
    <w:rsid w:val="00B144FB"/>
    <w:rsid w:val="00B14547"/>
    <w:rsid w:val="00B153D1"/>
    <w:rsid w:val="00B157E4"/>
    <w:rsid w:val="00B159C1"/>
    <w:rsid w:val="00B17181"/>
    <w:rsid w:val="00B208C0"/>
    <w:rsid w:val="00B22D17"/>
    <w:rsid w:val="00B22F56"/>
    <w:rsid w:val="00B23CD5"/>
    <w:rsid w:val="00B27620"/>
    <w:rsid w:val="00B30132"/>
    <w:rsid w:val="00B3024E"/>
    <w:rsid w:val="00B33C8D"/>
    <w:rsid w:val="00B34B3E"/>
    <w:rsid w:val="00B35349"/>
    <w:rsid w:val="00B3535E"/>
    <w:rsid w:val="00B36D5A"/>
    <w:rsid w:val="00B41708"/>
    <w:rsid w:val="00B41C68"/>
    <w:rsid w:val="00B45B87"/>
    <w:rsid w:val="00B479F2"/>
    <w:rsid w:val="00B50285"/>
    <w:rsid w:val="00B51259"/>
    <w:rsid w:val="00B52DCC"/>
    <w:rsid w:val="00B541C5"/>
    <w:rsid w:val="00B56ED9"/>
    <w:rsid w:val="00B6044A"/>
    <w:rsid w:val="00B60AA3"/>
    <w:rsid w:val="00B616E4"/>
    <w:rsid w:val="00B61E09"/>
    <w:rsid w:val="00B624A6"/>
    <w:rsid w:val="00B6349B"/>
    <w:rsid w:val="00B64B6F"/>
    <w:rsid w:val="00B65B1C"/>
    <w:rsid w:val="00B65F4B"/>
    <w:rsid w:val="00B67B65"/>
    <w:rsid w:val="00B70865"/>
    <w:rsid w:val="00B71872"/>
    <w:rsid w:val="00B7399C"/>
    <w:rsid w:val="00B73E37"/>
    <w:rsid w:val="00B74939"/>
    <w:rsid w:val="00B74AA5"/>
    <w:rsid w:val="00B74CFF"/>
    <w:rsid w:val="00B754DA"/>
    <w:rsid w:val="00B75560"/>
    <w:rsid w:val="00B76424"/>
    <w:rsid w:val="00B80EEE"/>
    <w:rsid w:val="00B8214E"/>
    <w:rsid w:val="00B822C4"/>
    <w:rsid w:val="00B83539"/>
    <w:rsid w:val="00B841D1"/>
    <w:rsid w:val="00B85933"/>
    <w:rsid w:val="00B87D4D"/>
    <w:rsid w:val="00B905D0"/>
    <w:rsid w:val="00B92171"/>
    <w:rsid w:val="00B9273D"/>
    <w:rsid w:val="00B92EEA"/>
    <w:rsid w:val="00B949B4"/>
    <w:rsid w:val="00B95A22"/>
    <w:rsid w:val="00B961C3"/>
    <w:rsid w:val="00BA2CBF"/>
    <w:rsid w:val="00BA351F"/>
    <w:rsid w:val="00BA4F36"/>
    <w:rsid w:val="00BB009F"/>
    <w:rsid w:val="00BB02FC"/>
    <w:rsid w:val="00BB0C21"/>
    <w:rsid w:val="00BB18B5"/>
    <w:rsid w:val="00BB2C13"/>
    <w:rsid w:val="00BB76ED"/>
    <w:rsid w:val="00BC0F60"/>
    <w:rsid w:val="00BC425E"/>
    <w:rsid w:val="00BC49D1"/>
    <w:rsid w:val="00BC71D2"/>
    <w:rsid w:val="00BC759B"/>
    <w:rsid w:val="00BC7B24"/>
    <w:rsid w:val="00BD0750"/>
    <w:rsid w:val="00BD085C"/>
    <w:rsid w:val="00BD10DC"/>
    <w:rsid w:val="00BD133A"/>
    <w:rsid w:val="00BD308E"/>
    <w:rsid w:val="00BD5783"/>
    <w:rsid w:val="00BD5D94"/>
    <w:rsid w:val="00BD5F06"/>
    <w:rsid w:val="00BD7A87"/>
    <w:rsid w:val="00BD7E43"/>
    <w:rsid w:val="00BD7F2A"/>
    <w:rsid w:val="00BE07D1"/>
    <w:rsid w:val="00BF05A2"/>
    <w:rsid w:val="00BF0D11"/>
    <w:rsid w:val="00BF4710"/>
    <w:rsid w:val="00BF4A3A"/>
    <w:rsid w:val="00BF5BEE"/>
    <w:rsid w:val="00BF6AB6"/>
    <w:rsid w:val="00C036EC"/>
    <w:rsid w:val="00C03904"/>
    <w:rsid w:val="00C05405"/>
    <w:rsid w:val="00C10035"/>
    <w:rsid w:val="00C1052C"/>
    <w:rsid w:val="00C11E5B"/>
    <w:rsid w:val="00C12ABD"/>
    <w:rsid w:val="00C13E0E"/>
    <w:rsid w:val="00C14F1A"/>
    <w:rsid w:val="00C1532F"/>
    <w:rsid w:val="00C1563C"/>
    <w:rsid w:val="00C16211"/>
    <w:rsid w:val="00C169F9"/>
    <w:rsid w:val="00C176C4"/>
    <w:rsid w:val="00C17836"/>
    <w:rsid w:val="00C17CB6"/>
    <w:rsid w:val="00C201E0"/>
    <w:rsid w:val="00C2047D"/>
    <w:rsid w:val="00C22E24"/>
    <w:rsid w:val="00C231E2"/>
    <w:rsid w:val="00C2544D"/>
    <w:rsid w:val="00C25802"/>
    <w:rsid w:val="00C25DA3"/>
    <w:rsid w:val="00C26744"/>
    <w:rsid w:val="00C2758A"/>
    <w:rsid w:val="00C27FC3"/>
    <w:rsid w:val="00C30171"/>
    <w:rsid w:val="00C3106B"/>
    <w:rsid w:val="00C3224B"/>
    <w:rsid w:val="00C355FF"/>
    <w:rsid w:val="00C414C5"/>
    <w:rsid w:val="00C41BAE"/>
    <w:rsid w:val="00C42582"/>
    <w:rsid w:val="00C434FF"/>
    <w:rsid w:val="00C446A5"/>
    <w:rsid w:val="00C44AD9"/>
    <w:rsid w:val="00C44C76"/>
    <w:rsid w:val="00C462E5"/>
    <w:rsid w:val="00C50580"/>
    <w:rsid w:val="00C50A02"/>
    <w:rsid w:val="00C50EF4"/>
    <w:rsid w:val="00C51D99"/>
    <w:rsid w:val="00C520C0"/>
    <w:rsid w:val="00C52296"/>
    <w:rsid w:val="00C52853"/>
    <w:rsid w:val="00C55BF8"/>
    <w:rsid w:val="00C56084"/>
    <w:rsid w:val="00C57731"/>
    <w:rsid w:val="00C63A97"/>
    <w:rsid w:val="00C63C8D"/>
    <w:rsid w:val="00C63F25"/>
    <w:rsid w:val="00C6523B"/>
    <w:rsid w:val="00C65FC0"/>
    <w:rsid w:val="00C710A3"/>
    <w:rsid w:val="00C719BE"/>
    <w:rsid w:val="00C7210C"/>
    <w:rsid w:val="00C73795"/>
    <w:rsid w:val="00C73E18"/>
    <w:rsid w:val="00C742E6"/>
    <w:rsid w:val="00C75551"/>
    <w:rsid w:val="00C75F8A"/>
    <w:rsid w:val="00C77A71"/>
    <w:rsid w:val="00C77B26"/>
    <w:rsid w:val="00C805D6"/>
    <w:rsid w:val="00C81873"/>
    <w:rsid w:val="00C81A74"/>
    <w:rsid w:val="00C82970"/>
    <w:rsid w:val="00C846E0"/>
    <w:rsid w:val="00C864D8"/>
    <w:rsid w:val="00C87E96"/>
    <w:rsid w:val="00C87F61"/>
    <w:rsid w:val="00C9040A"/>
    <w:rsid w:val="00C91506"/>
    <w:rsid w:val="00C926E0"/>
    <w:rsid w:val="00C93F4F"/>
    <w:rsid w:val="00C96567"/>
    <w:rsid w:val="00C979B5"/>
    <w:rsid w:val="00CA04C6"/>
    <w:rsid w:val="00CA3434"/>
    <w:rsid w:val="00CA3A65"/>
    <w:rsid w:val="00CA4660"/>
    <w:rsid w:val="00CA487D"/>
    <w:rsid w:val="00CA48D7"/>
    <w:rsid w:val="00CA67DD"/>
    <w:rsid w:val="00CA6D84"/>
    <w:rsid w:val="00CA74B1"/>
    <w:rsid w:val="00CA79AB"/>
    <w:rsid w:val="00CB062E"/>
    <w:rsid w:val="00CB0B85"/>
    <w:rsid w:val="00CB0FF9"/>
    <w:rsid w:val="00CB1C5E"/>
    <w:rsid w:val="00CB2300"/>
    <w:rsid w:val="00CB286A"/>
    <w:rsid w:val="00CB2B00"/>
    <w:rsid w:val="00CB469E"/>
    <w:rsid w:val="00CB5859"/>
    <w:rsid w:val="00CB5BD5"/>
    <w:rsid w:val="00CC0AAC"/>
    <w:rsid w:val="00CC2749"/>
    <w:rsid w:val="00CC322A"/>
    <w:rsid w:val="00CC3298"/>
    <w:rsid w:val="00CC40AC"/>
    <w:rsid w:val="00CC4BD3"/>
    <w:rsid w:val="00CC4DA2"/>
    <w:rsid w:val="00CC5374"/>
    <w:rsid w:val="00CC5A34"/>
    <w:rsid w:val="00CC5A84"/>
    <w:rsid w:val="00CC5D33"/>
    <w:rsid w:val="00CC75AF"/>
    <w:rsid w:val="00CC7994"/>
    <w:rsid w:val="00CD12B2"/>
    <w:rsid w:val="00CD18CC"/>
    <w:rsid w:val="00CD1D38"/>
    <w:rsid w:val="00CD20C2"/>
    <w:rsid w:val="00CD2C5A"/>
    <w:rsid w:val="00CD2F44"/>
    <w:rsid w:val="00CD721F"/>
    <w:rsid w:val="00CE0014"/>
    <w:rsid w:val="00CE0D66"/>
    <w:rsid w:val="00CE1679"/>
    <w:rsid w:val="00CE3834"/>
    <w:rsid w:val="00CE3DE1"/>
    <w:rsid w:val="00CE740E"/>
    <w:rsid w:val="00CE77C9"/>
    <w:rsid w:val="00CE7A43"/>
    <w:rsid w:val="00CF235D"/>
    <w:rsid w:val="00CF3AD6"/>
    <w:rsid w:val="00CF4A97"/>
    <w:rsid w:val="00CF4BC5"/>
    <w:rsid w:val="00CF6488"/>
    <w:rsid w:val="00D00555"/>
    <w:rsid w:val="00D0183F"/>
    <w:rsid w:val="00D02705"/>
    <w:rsid w:val="00D041D1"/>
    <w:rsid w:val="00D04A91"/>
    <w:rsid w:val="00D053E0"/>
    <w:rsid w:val="00D05647"/>
    <w:rsid w:val="00D064F8"/>
    <w:rsid w:val="00D068C8"/>
    <w:rsid w:val="00D10C0B"/>
    <w:rsid w:val="00D10DBB"/>
    <w:rsid w:val="00D13D31"/>
    <w:rsid w:val="00D13DC3"/>
    <w:rsid w:val="00D14615"/>
    <w:rsid w:val="00D17426"/>
    <w:rsid w:val="00D17A3B"/>
    <w:rsid w:val="00D22017"/>
    <w:rsid w:val="00D22A11"/>
    <w:rsid w:val="00D272F6"/>
    <w:rsid w:val="00D277A8"/>
    <w:rsid w:val="00D27D80"/>
    <w:rsid w:val="00D32FD6"/>
    <w:rsid w:val="00D3516D"/>
    <w:rsid w:val="00D3569C"/>
    <w:rsid w:val="00D42DDC"/>
    <w:rsid w:val="00D448C0"/>
    <w:rsid w:val="00D45331"/>
    <w:rsid w:val="00D4753C"/>
    <w:rsid w:val="00D475F1"/>
    <w:rsid w:val="00D502A1"/>
    <w:rsid w:val="00D52434"/>
    <w:rsid w:val="00D530FD"/>
    <w:rsid w:val="00D53A7C"/>
    <w:rsid w:val="00D55195"/>
    <w:rsid w:val="00D56329"/>
    <w:rsid w:val="00D60268"/>
    <w:rsid w:val="00D60C3C"/>
    <w:rsid w:val="00D616D2"/>
    <w:rsid w:val="00D61823"/>
    <w:rsid w:val="00D621C2"/>
    <w:rsid w:val="00D629DE"/>
    <w:rsid w:val="00D63092"/>
    <w:rsid w:val="00D641C4"/>
    <w:rsid w:val="00D701E8"/>
    <w:rsid w:val="00D70A6F"/>
    <w:rsid w:val="00D71B28"/>
    <w:rsid w:val="00D72A3E"/>
    <w:rsid w:val="00D73810"/>
    <w:rsid w:val="00D761B9"/>
    <w:rsid w:val="00D81401"/>
    <w:rsid w:val="00D82DCE"/>
    <w:rsid w:val="00D8339A"/>
    <w:rsid w:val="00D84604"/>
    <w:rsid w:val="00D87D43"/>
    <w:rsid w:val="00D87F2B"/>
    <w:rsid w:val="00D90EF1"/>
    <w:rsid w:val="00D9247B"/>
    <w:rsid w:val="00D9269A"/>
    <w:rsid w:val="00D93D7B"/>
    <w:rsid w:val="00D93E34"/>
    <w:rsid w:val="00D94BEF"/>
    <w:rsid w:val="00D95E21"/>
    <w:rsid w:val="00D964B4"/>
    <w:rsid w:val="00D9713D"/>
    <w:rsid w:val="00D97633"/>
    <w:rsid w:val="00DA00BA"/>
    <w:rsid w:val="00DA0F08"/>
    <w:rsid w:val="00DA31EC"/>
    <w:rsid w:val="00DA56B1"/>
    <w:rsid w:val="00DA5A32"/>
    <w:rsid w:val="00DA641D"/>
    <w:rsid w:val="00DA7611"/>
    <w:rsid w:val="00DB3B5C"/>
    <w:rsid w:val="00DB3C26"/>
    <w:rsid w:val="00DB5CB4"/>
    <w:rsid w:val="00DB5F69"/>
    <w:rsid w:val="00DB75C0"/>
    <w:rsid w:val="00DC05DB"/>
    <w:rsid w:val="00DC0FAE"/>
    <w:rsid w:val="00DC1C50"/>
    <w:rsid w:val="00DC2CDB"/>
    <w:rsid w:val="00DC4B16"/>
    <w:rsid w:val="00DC5203"/>
    <w:rsid w:val="00DD083A"/>
    <w:rsid w:val="00DD3884"/>
    <w:rsid w:val="00DD4624"/>
    <w:rsid w:val="00DE1046"/>
    <w:rsid w:val="00DE39EE"/>
    <w:rsid w:val="00DE4330"/>
    <w:rsid w:val="00DE4E8F"/>
    <w:rsid w:val="00DE4F41"/>
    <w:rsid w:val="00DE7A3C"/>
    <w:rsid w:val="00DF07E5"/>
    <w:rsid w:val="00DF162F"/>
    <w:rsid w:val="00DF2494"/>
    <w:rsid w:val="00DF2859"/>
    <w:rsid w:val="00DF380A"/>
    <w:rsid w:val="00DF38D4"/>
    <w:rsid w:val="00DF535F"/>
    <w:rsid w:val="00DF5796"/>
    <w:rsid w:val="00DF5F16"/>
    <w:rsid w:val="00E015AF"/>
    <w:rsid w:val="00E02496"/>
    <w:rsid w:val="00E025A5"/>
    <w:rsid w:val="00E0369E"/>
    <w:rsid w:val="00E03C16"/>
    <w:rsid w:val="00E04DE8"/>
    <w:rsid w:val="00E04E2A"/>
    <w:rsid w:val="00E0500E"/>
    <w:rsid w:val="00E051A1"/>
    <w:rsid w:val="00E0760E"/>
    <w:rsid w:val="00E0773B"/>
    <w:rsid w:val="00E07A0F"/>
    <w:rsid w:val="00E07A25"/>
    <w:rsid w:val="00E10760"/>
    <w:rsid w:val="00E1343E"/>
    <w:rsid w:val="00E14020"/>
    <w:rsid w:val="00E14626"/>
    <w:rsid w:val="00E14D83"/>
    <w:rsid w:val="00E152FB"/>
    <w:rsid w:val="00E15948"/>
    <w:rsid w:val="00E16C8D"/>
    <w:rsid w:val="00E222EC"/>
    <w:rsid w:val="00E2601B"/>
    <w:rsid w:val="00E273B8"/>
    <w:rsid w:val="00E27F87"/>
    <w:rsid w:val="00E31114"/>
    <w:rsid w:val="00E311C7"/>
    <w:rsid w:val="00E313F0"/>
    <w:rsid w:val="00E31E89"/>
    <w:rsid w:val="00E32580"/>
    <w:rsid w:val="00E32AAA"/>
    <w:rsid w:val="00E33264"/>
    <w:rsid w:val="00E33D98"/>
    <w:rsid w:val="00E353E8"/>
    <w:rsid w:val="00E45445"/>
    <w:rsid w:val="00E46F7D"/>
    <w:rsid w:val="00E47EC5"/>
    <w:rsid w:val="00E5046F"/>
    <w:rsid w:val="00E51F1F"/>
    <w:rsid w:val="00E53816"/>
    <w:rsid w:val="00E53F39"/>
    <w:rsid w:val="00E56182"/>
    <w:rsid w:val="00E562B1"/>
    <w:rsid w:val="00E56BD2"/>
    <w:rsid w:val="00E627D2"/>
    <w:rsid w:val="00E634A2"/>
    <w:rsid w:val="00E63D46"/>
    <w:rsid w:val="00E64430"/>
    <w:rsid w:val="00E65503"/>
    <w:rsid w:val="00E65B63"/>
    <w:rsid w:val="00E66151"/>
    <w:rsid w:val="00E66EDA"/>
    <w:rsid w:val="00E703DE"/>
    <w:rsid w:val="00E707AA"/>
    <w:rsid w:val="00E72C6C"/>
    <w:rsid w:val="00E73D64"/>
    <w:rsid w:val="00E80AE6"/>
    <w:rsid w:val="00E81CD0"/>
    <w:rsid w:val="00E81E7D"/>
    <w:rsid w:val="00E8218F"/>
    <w:rsid w:val="00E85CAC"/>
    <w:rsid w:val="00E85D28"/>
    <w:rsid w:val="00E8745B"/>
    <w:rsid w:val="00E905BA"/>
    <w:rsid w:val="00E9101F"/>
    <w:rsid w:val="00E92EA7"/>
    <w:rsid w:val="00E95A28"/>
    <w:rsid w:val="00E966BF"/>
    <w:rsid w:val="00E96FCC"/>
    <w:rsid w:val="00EA0130"/>
    <w:rsid w:val="00EA38B2"/>
    <w:rsid w:val="00EA39C9"/>
    <w:rsid w:val="00EA483D"/>
    <w:rsid w:val="00EA50B6"/>
    <w:rsid w:val="00EA5630"/>
    <w:rsid w:val="00EA5D03"/>
    <w:rsid w:val="00EA5FF7"/>
    <w:rsid w:val="00EA7ED8"/>
    <w:rsid w:val="00EB072B"/>
    <w:rsid w:val="00EB0E33"/>
    <w:rsid w:val="00EB175F"/>
    <w:rsid w:val="00EB1959"/>
    <w:rsid w:val="00EB234D"/>
    <w:rsid w:val="00EB2520"/>
    <w:rsid w:val="00EB4236"/>
    <w:rsid w:val="00EB4785"/>
    <w:rsid w:val="00EB5963"/>
    <w:rsid w:val="00EB5BE1"/>
    <w:rsid w:val="00EB6C0F"/>
    <w:rsid w:val="00EC0991"/>
    <w:rsid w:val="00EC3529"/>
    <w:rsid w:val="00EC45E6"/>
    <w:rsid w:val="00EC4AFB"/>
    <w:rsid w:val="00ED0093"/>
    <w:rsid w:val="00ED04ED"/>
    <w:rsid w:val="00ED1BC8"/>
    <w:rsid w:val="00ED1DB6"/>
    <w:rsid w:val="00ED3419"/>
    <w:rsid w:val="00ED3B5F"/>
    <w:rsid w:val="00ED42D7"/>
    <w:rsid w:val="00ED560C"/>
    <w:rsid w:val="00EE1FE0"/>
    <w:rsid w:val="00EE3371"/>
    <w:rsid w:val="00EE6513"/>
    <w:rsid w:val="00EE7BFC"/>
    <w:rsid w:val="00EF04ED"/>
    <w:rsid w:val="00EF172D"/>
    <w:rsid w:val="00EF400E"/>
    <w:rsid w:val="00EF7D43"/>
    <w:rsid w:val="00F0185E"/>
    <w:rsid w:val="00F03F3B"/>
    <w:rsid w:val="00F07170"/>
    <w:rsid w:val="00F10388"/>
    <w:rsid w:val="00F1337B"/>
    <w:rsid w:val="00F156C9"/>
    <w:rsid w:val="00F1787A"/>
    <w:rsid w:val="00F17936"/>
    <w:rsid w:val="00F17D25"/>
    <w:rsid w:val="00F2010A"/>
    <w:rsid w:val="00F2017A"/>
    <w:rsid w:val="00F206F3"/>
    <w:rsid w:val="00F20F58"/>
    <w:rsid w:val="00F21918"/>
    <w:rsid w:val="00F23E7F"/>
    <w:rsid w:val="00F24789"/>
    <w:rsid w:val="00F256D5"/>
    <w:rsid w:val="00F27190"/>
    <w:rsid w:val="00F27790"/>
    <w:rsid w:val="00F330D6"/>
    <w:rsid w:val="00F3438C"/>
    <w:rsid w:val="00F35F93"/>
    <w:rsid w:val="00F362AD"/>
    <w:rsid w:val="00F36A91"/>
    <w:rsid w:val="00F40D7D"/>
    <w:rsid w:val="00F42D09"/>
    <w:rsid w:val="00F42DD2"/>
    <w:rsid w:val="00F435FB"/>
    <w:rsid w:val="00F4554F"/>
    <w:rsid w:val="00F463C6"/>
    <w:rsid w:val="00F46E12"/>
    <w:rsid w:val="00F5000E"/>
    <w:rsid w:val="00F50C42"/>
    <w:rsid w:val="00F51E7E"/>
    <w:rsid w:val="00F52344"/>
    <w:rsid w:val="00F56088"/>
    <w:rsid w:val="00F56E05"/>
    <w:rsid w:val="00F61B31"/>
    <w:rsid w:val="00F62D54"/>
    <w:rsid w:val="00F65833"/>
    <w:rsid w:val="00F6614B"/>
    <w:rsid w:val="00F70BFF"/>
    <w:rsid w:val="00F71F7D"/>
    <w:rsid w:val="00F72BB3"/>
    <w:rsid w:val="00F73C58"/>
    <w:rsid w:val="00F73D8C"/>
    <w:rsid w:val="00F74D22"/>
    <w:rsid w:val="00F7595E"/>
    <w:rsid w:val="00F763B6"/>
    <w:rsid w:val="00F77B68"/>
    <w:rsid w:val="00F83A43"/>
    <w:rsid w:val="00F84E2A"/>
    <w:rsid w:val="00F8558A"/>
    <w:rsid w:val="00F86F6F"/>
    <w:rsid w:val="00F92D90"/>
    <w:rsid w:val="00F9510D"/>
    <w:rsid w:val="00F955EE"/>
    <w:rsid w:val="00F95ECB"/>
    <w:rsid w:val="00F96136"/>
    <w:rsid w:val="00FA0EF5"/>
    <w:rsid w:val="00FA1B9C"/>
    <w:rsid w:val="00FA266B"/>
    <w:rsid w:val="00FA30FF"/>
    <w:rsid w:val="00FA419D"/>
    <w:rsid w:val="00FA48E4"/>
    <w:rsid w:val="00FA69AF"/>
    <w:rsid w:val="00FA6A03"/>
    <w:rsid w:val="00FA7B4D"/>
    <w:rsid w:val="00FA7F31"/>
    <w:rsid w:val="00FB1388"/>
    <w:rsid w:val="00FB34E8"/>
    <w:rsid w:val="00FB4287"/>
    <w:rsid w:val="00FB4F64"/>
    <w:rsid w:val="00FC095E"/>
    <w:rsid w:val="00FC13D0"/>
    <w:rsid w:val="00FC40ED"/>
    <w:rsid w:val="00FC4905"/>
    <w:rsid w:val="00FC659E"/>
    <w:rsid w:val="00FC6FB9"/>
    <w:rsid w:val="00FD0083"/>
    <w:rsid w:val="00FD0525"/>
    <w:rsid w:val="00FD057C"/>
    <w:rsid w:val="00FD1DC6"/>
    <w:rsid w:val="00FD2B33"/>
    <w:rsid w:val="00FD310A"/>
    <w:rsid w:val="00FE3BD2"/>
    <w:rsid w:val="00FE4426"/>
    <w:rsid w:val="00FE601F"/>
    <w:rsid w:val="00FE65C7"/>
    <w:rsid w:val="00FE7BDB"/>
    <w:rsid w:val="00FE7D4B"/>
    <w:rsid w:val="00FF1524"/>
    <w:rsid w:val="00FF1BD1"/>
    <w:rsid w:val="00FF20CA"/>
    <w:rsid w:val="00FF3D70"/>
    <w:rsid w:val="00FF4DB1"/>
    <w:rsid w:val="00FF5E12"/>
    <w:rsid w:val="00FF62CD"/>
    <w:rsid w:val="00FF6592"/>
    <w:rsid w:val="00FF6A5B"/>
    <w:rsid w:val="00FF712A"/>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08A5DF"/>
  <w15:chartTrackingRefBased/>
  <w15:docId w15:val="{CC19C864-2A48-4A88-B160-433E858E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lang w:eastAsia="en-US"/>
    </w:rPr>
  </w:style>
  <w:style w:type="paragraph" w:styleId="Heading1">
    <w:name w:val="heading 1"/>
    <w:basedOn w:val="Normal"/>
    <w:next w:val="Normal"/>
    <w:qFormat/>
    <w:pPr>
      <w:keepNext/>
      <w:tabs>
        <w:tab w:val="left" w:pos="2520"/>
        <w:tab w:val="left" w:pos="2565"/>
      </w:tabs>
      <w:jc w:val="center"/>
      <w:outlineLvl w:val="0"/>
    </w:pPr>
    <w:rPr>
      <w:b/>
      <w:bCs/>
      <w:szCs w:val="19"/>
    </w:rPr>
  </w:style>
  <w:style w:type="paragraph" w:styleId="Heading2">
    <w:name w:val="heading 2"/>
    <w:basedOn w:val="Normal"/>
    <w:next w:val="Normal"/>
    <w:link w:val="Heading2Char"/>
    <w:qFormat/>
    <w:pPr>
      <w:keepNext/>
      <w:jc w:val="both"/>
      <w:outlineLvl w:val="1"/>
    </w:pPr>
    <w:rPr>
      <w:rFonts w:ascii="Times New Roman" w:hAnsi="Times New Roman" w:cs="Times New Roman"/>
      <w:b/>
      <w:sz w:val="24"/>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bCs/>
    </w:rPr>
  </w:style>
  <w:style w:type="paragraph" w:styleId="Title">
    <w:name w:val="Title"/>
    <w:basedOn w:val="Normal"/>
    <w:next w:val="Heading1"/>
    <w:qFormat/>
    <w:pPr>
      <w:jc w:val="center"/>
      <w:outlineLvl w:val="0"/>
    </w:pPr>
    <w:rPr>
      <w:b/>
      <w:bCs/>
      <w:caps/>
      <w:kern w:val="28"/>
      <w:szCs w:val="32"/>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color w:val="000000"/>
      <w:sz w:val="24"/>
      <w:szCs w:val="24"/>
      <w:lang w:eastAsia="en-GB"/>
    </w:rPr>
  </w:style>
  <w:style w:type="character" w:styleId="FollowedHyperlink">
    <w:name w:val="FollowedHyperlink"/>
    <w:rPr>
      <w:color w:val="800080"/>
      <w:u w:val="single"/>
    </w:rPr>
  </w:style>
  <w:style w:type="character" w:customStyle="1" w:styleId="HeaderChar">
    <w:name w:val="Header Char"/>
    <w:locked/>
    <w:rPr>
      <w:rFonts w:ascii="Arial" w:hAnsi="Arial" w:cs="Arial"/>
      <w:sz w:val="22"/>
      <w:lang w:val="en-GB" w:eastAsia="en-US" w:bidi="ar-SA"/>
    </w:rPr>
  </w:style>
  <w:style w:type="character" w:customStyle="1" w:styleId="JoBrowning">
    <w:name w:val="Jo Browning"/>
    <w:semiHidden/>
    <w:rPr>
      <w:rFonts w:ascii="Arial" w:hAnsi="Arial" w:cs="Arial"/>
      <w:b w:val="0"/>
      <w:bCs w:val="0"/>
      <w:i w:val="0"/>
      <w:iCs w:val="0"/>
      <w:strike w:val="0"/>
      <w:color w:val="0000FF"/>
      <w:sz w:val="22"/>
      <w:szCs w:val="22"/>
      <w:u w:val="none"/>
    </w:rPr>
  </w:style>
  <w:style w:type="paragraph" w:customStyle="1" w:styleId="msolistparagraph0">
    <w:name w:val="msolistparagraph"/>
    <w:basedOn w:val="Normal"/>
    <w:pPr>
      <w:ind w:left="720"/>
    </w:pPr>
    <w:rPr>
      <w:rFonts w:ascii="Calibri" w:eastAsia="SimSun" w:hAnsi="Calibri" w:cs="Times New Roman"/>
      <w:szCs w:val="22"/>
      <w:lang w:eastAsia="zh-CN"/>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Emphasis">
    <w:name w:val="Emphasis"/>
    <w:qFormat/>
    <w:rPr>
      <w:i/>
      <w:iCs/>
    </w:rPr>
  </w:style>
  <w:style w:type="paragraph" w:styleId="DocumentMap">
    <w:name w:val="Document Map"/>
    <w:basedOn w:val="Normal"/>
    <w:semiHidden/>
    <w:pPr>
      <w:shd w:val="clear" w:color="auto" w:fill="000080"/>
    </w:pPr>
    <w:rPr>
      <w:rFonts w:ascii="Tahoma" w:hAnsi="Tahoma" w:cs="Tahoma"/>
      <w:sz w:val="20"/>
    </w:rPr>
  </w:style>
  <w:style w:type="character" w:customStyle="1" w:styleId="st">
    <w:name w:val="st"/>
    <w:basedOn w:val="DefaultParagraphFont"/>
  </w:style>
  <w:style w:type="character" w:customStyle="1" w:styleId="WW8Num2z0">
    <w:name w:val="WW8Num2z0"/>
    <w:rPr>
      <w:rFonts w:ascii="Wingdings" w:hAnsi="Wingdings"/>
    </w:rPr>
  </w:style>
  <w:style w:type="paragraph" w:customStyle="1" w:styleId="msonospacing0">
    <w:name w:val="msonospacing"/>
    <w:basedOn w:val="Normal"/>
    <w:rPr>
      <w:rFonts w:ascii="Calibri" w:eastAsia="SimSun" w:hAnsi="Calibri" w:cs="Times New Roman"/>
      <w:szCs w:val="22"/>
      <w:lang w:eastAsia="zh-CN"/>
    </w:rPr>
  </w:style>
  <w:style w:type="paragraph" w:styleId="E-mailSignature">
    <w:name w:val="E-mail Signature"/>
    <w:basedOn w:val="Normal"/>
    <w:rPr>
      <w:rFonts w:ascii="Times New Roman" w:eastAsia="SimSun" w:hAnsi="Times New Roman" w:cs="Times New Roman"/>
      <w:sz w:val="24"/>
      <w:szCs w:val="24"/>
      <w:lang w:eastAsia="zh-CN"/>
    </w:rPr>
  </w:style>
  <w:style w:type="paragraph" w:styleId="BodyText">
    <w:name w:val="Body Text"/>
    <w:basedOn w:val="Normal"/>
    <w:pPr>
      <w:widowControl w:val="0"/>
      <w:jc w:val="both"/>
    </w:pPr>
    <w:rPr>
      <w:rFonts w:ascii="Times New Roman" w:hAnsi="Times New Roman" w:cs="Times New Roman"/>
      <w:b/>
      <w:snapToGrid w:val="0"/>
      <w:sz w:val="24"/>
    </w:rPr>
  </w:style>
  <w:style w:type="paragraph" w:customStyle="1" w:styleId="Default">
    <w:name w:val="Default"/>
    <w:pPr>
      <w:autoSpaceDE w:val="0"/>
      <w:autoSpaceDN w:val="0"/>
      <w:adjustRightInd w:val="0"/>
    </w:pPr>
    <w:rPr>
      <w:rFonts w:ascii="Calibri" w:eastAsia="SimSun" w:hAnsi="Calibri" w:cs="Calibri"/>
      <w:color w:val="000000"/>
      <w:sz w:val="24"/>
      <w:szCs w:val="24"/>
      <w:lang w:eastAsia="zh-CN"/>
    </w:rPr>
  </w:style>
  <w:style w:type="character" w:customStyle="1" w:styleId="apple-style-span">
    <w:name w:val="apple-style-span"/>
    <w:basedOn w:val="DefaultParagraphFont"/>
  </w:style>
  <w:style w:type="paragraph" w:styleId="Revision">
    <w:name w:val="Revision"/>
    <w:hidden/>
    <w:semiHidden/>
    <w:rPr>
      <w:rFonts w:ascii="Arial" w:hAnsi="Arial" w:cs="Arial"/>
      <w:sz w:val="22"/>
      <w:lang w:eastAsia="en-US"/>
    </w:rPr>
  </w:style>
  <w:style w:type="character" w:customStyle="1" w:styleId="Mention1">
    <w:name w:val="Mention1"/>
    <w:uiPriority w:val="99"/>
    <w:semiHidden/>
    <w:unhideWhenUsed/>
    <w:rsid w:val="00DE4330"/>
    <w:rPr>
      <w:color w:val="2B579A"/>
      <w:shd w:val="clear" w:color="auto" w:fill="E6E6E6"/>
    </w:rPr>
  </w:style>
  <w:style w:type="character" w:customStyle="1" w:styleId="FooterChar">
    <w:name w:val="Footer Char"/>
    <w:basedOn w:val="DefaultParagraphFont"/>
    <w:link w:val="Footer"/>
    <w:uiPriority w:val="99"/>
    <w:rsid w:val="008F0516"/>
    <w:rPr>
      <w:rFonts w:ascii="Arial" w:hAnsi="Arial" w:cs="Arial"/>
      <w:sz w:val="22"/>
      <w:lang w:eastAsia="en-US"/>
    </w:rPr>
  </w:style>
  <w:style w:type="paragraph" w:styleId="ListParagraph">
    <w:name w:val="List Paragraph"/>
    <w:basedOn w:val="Normal"/>
    <w:uiPriority w:val="34"/>
    <w:qFormat/>
    <w:rsid w:val="0079582A"/>
    <w:pPr>
      <w:ind w:left="720"/>
      <w:contextualSpacing/>
    </w:pPr>
  </w:style>
  <w:style w:type="character" w:customStyle="1" w:styleId="UnresolvedMention1">
    <w:name w:val="Unresolved Mention1"/>
    <w:basedOn w:val="DefaultParagraphFont"/>
    <w:uiPriority w:val="99"/>
    <w:semiHidden/>
    <w:unhideWhenUsed/>
    <w:rsid w:val="00FD0083"/>
    <w:rPr>
      <w:color w:val="808080"/>
      <w:shd w:val="clear" w:color="auto" w:fill="E6E6E6"/>
    </w:rPr>
  </w:style>
  <w:style w:type="character" w:customStyle="1" w:styleId="lrzxr">
    <w:name w:val="lrzxr"/>
    <w:basedOn w:val="DefaultParagraphFont"/>
    <w:rsid w:val="009513E2"/>
  </w:style>
  <w:style w:type="character" w:customStyle="1" w:styleId="UnresolvedMention2">
    <w:name w:val="Unresolved Mention2"/>
    <w:basedOn w:val="DefaultParagraphFont"/>
    <w:uiPriority w:val="99"/>
    <w:semiHidden/>
    <w:unhideWhenUsed/>
    <w:rsid w:val="00F36A91"/>
    <w:rPr>
      <w:color w:val="605E5C"/>
      <w:shd w:val="clear" w:color="auto" w:fill="E1DFDD"/>
    </w:rPr>
  </w:style>
  <w:style w:type="character" w:customStyle="1" w:styleId="UnresolvedMention3">
    <w:name w:val="Unresolved Mention3"/>
    <w:basedOn w:val="DefaultParagraphFont"/>
    <w:uiPriority w:val="99"/>
    <w:semiHidden/>
    <w:unhideWhenUsed/>
    <w:rsid w:val="005D0634"/>
    <w:rPr>
      <w:color w:val="605E5C"/>
      <w:shd w:val="clear" w:color="auto" w:fill="E1DFDD"/>
    </w:rPr>
  </w:style>
  <w:style w:type="character" w:customStyle="1" w:styleId="UnresolvedMention4">
    <w:name w:val="Unresolved Mention4"/>
    <w:basedOn w:val="DefaultParagraphFont"/>
    <w:uiPriority w:val="99"/>
    <w:semiHidden/>
    <w:unhideWhenUsed/>
    <w:rsid w:val="00924834"/>
    <w:rPr>
      <w:color w:val="605E5C"/>
      <w:shd w:val="clear" w:color="auto" w:fill="E1DFDD"/>
    </w:rPr>
  </w:style>
  <w:style w:type="character" w:customStyle="1" w:styleId="UnresolvedMention5">
    <w:name w:val="Unresolved Mention5"/>
    <w:basedOn w:val="DefaultParagraphFont"/>
    <w:uiPriority w:val="99"/>
    <w:semiHidden/>
    <w:unhideWhenUsed/>
    <w:rsid w:val="0084726D"/>
    <w:rPr>
      <w:color w:val="605E5C"/>
      <w:shd w:val="clear" w:color="auto" w:fill="E1DFDD"/>
    </w:rPr>
  </w:style>
  <w:style w:type="character" w:customStyle="1" w:styleId="Heading2Char">
    <w:name w:val="Heading 2 Char"/>
    <w:basedOn w:val="DefaultParagraphFont"/>
    <w:link w:val="Heading2"/>
    <w:rsid w:val="008949C5"/>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277">
      <w:bodyDiv w:val="1"/>
      <w:marLeft w:val="0"/>
      <w:marRight w:val="0"/>
      <w:marTop w:val="0"/>
      <w:marBottom w:val="0"/>
      <w:divBdr>
        <w:top w:val="none" w:sz="0" w:space="0" w:color="auto"/>
        <w:left w:val="none" w:sz="0" w:space="0" w:color="auto"/>
        <w:bottom w:val="none" w:sz="0" w:space="0" w:color="auto"/>
        <w:right w:val="none" w:sz="0" w:space="0" w:color="auto"/>
      </w:divBdr>
    </w:div>
    <w:div w:id="5256725">
      <w:bodyDiv w:val="1"/>
      <w:marLeft w:val="0"/>
      <w:marRight w:val="0"/>
      <w:marTop w:val="0"/>
      <w:marBottom w:val="0"/>
      <w:divBdr>
        <w:top w:val="none" w:sz="0" w:space="0" w:color="auto"/>
        <w:left w:val="none" w:sz="0" w:space="0" w:color="auto"/>
        <w:bottom w:val="none" w:sz="0" w:space="0" w:color="auto"/>
        <w:right w:val="none" w:sz="0" w:space="0" w:color="auto"/>
      </w:divBdr>
    </w:div>
    <w:div w:id="70350227">
      <w:bodyDiv w:val="1"/>
      <w:marLeft w:val="0"/>
      <w:marRight w:val="0"/>
      <w:marTop w:val="0"/>
      <w:marBottom w:val="0"/>
      <w:divBdr>
        <w:top w:val="none" w:sz="0" w:space="0" w:color="auto"/>
        <w:left w:val="none" w:sz="0" w:space="0" w:color="auto"/>
        <w:bottom w:val="none" w:sz="0" w:space="0" w:color="auto"/>
        <w:right w:val="none" w:sz="0" w:space="0" w:color="auto"/>
      </w:divBdr>
    </w:div>
    <w:div w:id="91632199">
      <w:bodyDiv w:val="1"/>
      <w:marLeft w:val="0"/>
      <w:marRight w:val="0"/>
      <w:marTop w:val="0"/>
      <w:marBottom w:val="0"/>
      <w:divBdr>
        <w:top w:val="none" w:sz="0" w:space="0" w:color="auto"/>
        <w:left w:val="none" w:sz="0" w:space="0" w:color="auto"/>
        <w:bottom w:val="none" w:sz="0" w:space="0" w:color="auto"/>
        <w:right w:val="none" w:sz="0" w:space="0" w:color="auto"/>
      </w:divBdr>
    </w:div>
    <w:div w:id="115176673">
      <w:bodyDiv w:val="1"/>
      <w:marLeft w:val="0"/>
      <w:marRight w:val="0"/>
      <w:marTop w:val="0"/>
      <w:marBottom w:val="0"/>
      <w:divBdr>
        <w:top w:val="none" w:sz="0" w:space="0" w:color="auto"/>
        <w:left w:val="none" w:sz="0" w:space="0" w:color="auto"/>
        <w:bottom w:val="none" w:sz="0" w:space="0" w:color="auto"/>
        <w:right w:val="none" w:sz="0" w:space="0" w:color="auto"/>
      </w:divBdr>
    </w:div>
    <w:div w:id="150603194">
      <w:bodyDiv w:val="1"/>
      <w:marLeft w:val="0"/>
      <w:marRight w:val="0"/>
      <w:marTop w:val="0"/>
      <w:marBottom w:val="0"/>
      <w:divBdr>
        <w:top w:val="none" w:sz="0" w:space="0" w:color="auto"/>
        <w:left w:val="none" w:sz="0" w:space="0" w:color="auto"/>
        <w:bottom w:val="none" w:sz="0" w:space="0" w:color="auto"/>
        <w:right w:val="none" w:sz="0" w:space="0" w:color="auto"/>
      </w:divBdr>
    </w:div>
    <w:div w:id="263997527">
      <w:bodyDiv w:val="1"/>
      <w:marLeft w:val="0"/>
      <w:marRight w:val="0"/>
      <w:marTop w:val="0"/>
      <w:marBottom w:val="0"/>
      <w:divBdr>
        <w:top w:val="none" w:sz="0" w:space="0" w:color="auto"/>
        <w:left w:val="none" w:sz="0" w:space="0" w:color="auto"/>
        <w:bottom w:val="none" w:sz="0" w:space="0" w:color="auto"/>
        <w:right w:val="none" w:sz="0" w:space="0" w:color="auto"/>
      </w:divBdr>
    </w:div>
    <w:div w:id="320281326">
      <w:bodyDiv w:val="1"/>
      <w:marLeft w:val="0"/>
      <w:marRight w:val="0"/>
      <w:marTop w:val="0"/>
      <w:marBottom w:val="0"/>
      <w:divBdr>
        <w:top w:val="none" w:sz="0" w:space="0" w:color="auto"/>
        <w:left w:val="none" w:sz="0" w:space="0" w:color="auto"/>
        <w:bottom w:val="none" w:sz="0" w:space="0" w:color="auto"/>
        <w:right w:val="none" w:sz="0" w:space="0" w:color="auto"/>
      </w:divBdr>
    </w:div>
    <w:div w:id="369189965">
      <w:bodyDiv w:val="1"/>
      <w:marLeft w:val="0"/>
      <w:marRight w:val="0"/>
      <w:marTop w:val="0"/>
      <w:marBottom w:val="0"/>
      <w:divBdr>
        <w:top w:val="none" w:sz="0" w:space="0" w:color="auto"/>
        <w:left w:val="none" w:sz="0" w:space="0" w:color="auto"/>
        <w:bottom w:val="none" w:sz="0" w:space="0" w:color="auto"/>
        <w:right w:val="none" w:sz="0" w:space="0" w:color="auto"/>
      </w:divBdr>
    </w:div>
    <w:div w:id="488328010">
      <w:bodyDiv w:val="1"/>
      <w:marLeft w:val="0"/>
      <w:marRight w:val="0"/>
      <w:marTop w:val="0"/>
      <w:marBottom w:val="0"/>
      <w:divBdr>
        <w:top w:val="none" w:sz="0" w:space="0" w:color="auto"/>
        <w:left w:val="none" w:sz="0" w:space="0" w:color="auto"/>
        <w:bottom w:val="none" w:sz="0" w:space="0" w:color="auto"/>
        <w:right w:val="none" w:sz="0" w:space="0" w:color="auto"/>
      </w:divBdr>
    </w:div>
    <w:div w:id="497231994">
      <w:bodyDiv w:val="1"/>
      <w:marLeft w:val="0"/>
      <w:marRight w:val="0"/>
      <w:marTop w:val="0"/>
      <w:marBottom w:val="0"/>
      <w:divBdr>
        <w:top w:val="none" w:sz="0" w:space="0" w:color="auto"/>
        <w:left w:val="none" w:sz="0" w:space="0" w:color="auto"/>
        <w:bottom w:val="none" w:sz="0" w:space="0" w:color="auto"/>
        <w:right w:val="none" w:sz="0" w:space="0" w:color="auto"/>
      </w:divBdr>
    </w:div>
    <w:div w:id="599333239">
      <w:bodyDiv w:val="1"/>
      <w:marLeft w:val="0"/>
      <w:marRight w:val="0"/>
      <w:marTop w:val="0"/>
      <w:marBottom w:val="0"/>
      <w:divBdr>
        <w:top w:val="none" w:sz="0" w:space="0" w:color="auto"/>
        <w:left w:val="none" w:sz="0" w:space="0" w:color="auto"/>
        <w:bottom w:val="none" w:sz="0" w:space="0" w:color="auto"/>
        <w:right w:val="none" w:sz="0" w:space="0" w:color="auto"/>
      </w:divBdr>
    </w:div>
    <w:div w:id="699818714">
      <w:bodyDiv w:val="1"/>
      <w:marLeft w:val="0"/>
      <w:marRight w:val="0"/>
      <w:marTop w:val="0"/>
      <w:marBottom w:val="0"/>
      <w:divBdr>
        <w:top w:val="none" w:sz="0" w:space="0" w:color="auto"/>
        <w:left w:val="none" w:sz="0" w:space="0" w:color="auto"/>
        <w:bottom w:val="none" w:sz="0" w:space="0" w:color="auto"/>
        <w:right w:val="none" w:sz="0" w:space="0" w:color="auto"/>
      </w:divBdr>
    </w:div>
    <w:div w:id="705639351">
      <w:bodyDiv w:val="1"/>
      <w:marLeft w:val="0"/>
      <w:marRight w:val="0"/>
      <w:marTop w:val="0"/>
      <w:marBottom w:val="0"/>
      <w:divBdr>
        <w:top w:val="none" w:sz="0" w:space="0" w:color="auto"/>
        <w:left w:val="none" w:sz="0" w:space="0" w:color="auto"/>
        <w:bottom w:val="none" w:sz="0" w:space="0" w:color="auto"/>
        <w:right w:val="none" w:sz="0" w:space="0" w:color="auto"/>
      </w:divBdr>
    </w:div>
    <w:div w:id="807360699">
      <w:bodyDiv w:val="1"/>
      <w:marLeft w:val="0"/>
      <w:marRight w:val="0"/>
      <w:marTop w:val="0"/>
      <w:marBottom w:val="0"/>
      <w:divBdr>
        <w:top w:val="none" w:sz="0" w:space="0" w:color="auto"/>
        <w:left w:val="none" w:sz="0" w:space="0" w:color="auto"/>
        <w:bottom w:val="none" w:sz="0" w:space="0" w:color="auto"/>
        <w:right w:val="none" w:sz="0" w:space="0" w:color="auto"/>
      </w:divBdr>
    </w:div>
    <w:div w:id="814444930">
      <w:bodyDiv w:val="1"/>
      <w:marLeft w:val="0"/>
      <w:marRight w:val="0"/>
      <w:marTop w:val="0"/>
      <w:marBottom w:val="0"/>
      <w:divBdr>
        <w:top w:val="none" w:sz="0" w:space="0" w:color="auto"/>
        <w:left w:val="none" w:sz="0" w:space="0" w:color="auto"/>
        <w:bottom w:val="none" w:sz="0" w:space="0" w:color="auto"/>
        <w:right w:val="none" w:sz="0" w:space="0" w:color="auto"/>
      </w:divBdr>
    </w:div>
    <w:div w:id="827982514">
      <w:bodyDiv w:val="1"/>
      <w:marLeft w:val="0"/>
      <w:marRight w:val="0"/>
      <w:marTop w:val="0"/>
      <w:marBottom w:val="0"/>
      <w:divBdr>
        <w:top w:val="none" w:sz="0" w:space="0" w:color="auto"/>
        <w:left w:val="none" w:sz="0" w:space="0" w:color="auto"/>
        <w:bottom w:val="none" w:sz="0" w:space="0" w:color="auto"/>
        <w:right w:val="none" w:sz="0" w:space="0" w:color="auto"/>
      </w:divBdr>
    </w:div>
    <w:div w:id="908273711">
      <w:bodyDiv w:val="1"/>
      <w:marLeft w:val="0"/>
      <w:marRight w:val="0"/>
      <w:marTop w:val="0"/>
      <w:marBottom w:val="0"/>
      <w:divBdr>
        <w:top w:val="none" w:sz="0" w:space="0" w:color="auto"/>
        <w:left w:val="none" w:sz="0" w:space="0" w:color="auto"/>
        <w:bottom w:val="none" w:sz="0" w:space="0" w:color="auto"/>
        <w:right w:val="none" w:sz="0" w:space="0" w:color="auto"/>
      </w:divBdr>
    </w:div>
    <w:div w:id="1070884435">
      <w:bodyDiv w:val="1"/>
      <w:marLeft w:val="0"/>
      <w:marRight w:val="0"/>
      <w:marTop w:val="0"/>
      <w:marBottom w:val="0"/>
      <w:divBdr>
        <w:top w:val="none" w:sz="0" w:space="0" w:color="auto"/>
        <w:left w:val="none" w:sz="0" w:space="0" w:color="auto"/>
        <w:bottom w:val="none" w:sz="0" w:space="0" w:color="auto"/>
        <w:right w:val="none" w:sz="0" w:space="0" w:color="auto"/>
      </w:divBdr>
    </w:div>
    <w:div w:id="1162087664">
      <w:bodyDiv w:val="1"/>
      <w:marLeft w:val="0"/>
      <w:marRight w:val="0"/>
      <w:marTop w:val="0"/>
      <w:marBottom w:val="0"/>
      <w:divBdr>
        <w:top w:val="none" w:sz="0" w:space="0" w:color="auto"/>
        <w:left w:val="none" w:sz="0" w:space="0" w:color="auto"/>
        <w:bottom w:val="none" w:sz="0" w:space="0" w:color="auto"/>
        <w:right w:val="none" w:sz="0" w:space="0" w:color="auto"/>
      </w:divBdr>
    </w:div>
    <w:div w:id="1179931547">
      <w:bodyDiv w:val="1"/>
      <w:marLeft w:val="0"/>
      <w:marRight w:val="0"/>
      <w:marTop w:val="0"/>
      <w:marBottom w:val="0"/>
      <w:divBdr>
        <w:top w:val="none" w:sz="0" w:space="0" w:color="auto"/>
        <w:left w:val="none" w:sz="0" w:space="0" w:color="auto"/>
        <w:bottom w:val="none" w:sz="0" w:space="0" w:color="auto"/>
        <w:right w:val="none" w:sz="0" w:space="0" w:color="auto"/>
      </w:divBdr>
    </w:div>
    <w:div w:id="1341661130">
      <w:bodyDiv w:val="1"/>
      <w:marLeft w:val="0"/>
      <w:marRight w:val="0"/>
      <w:marTop w:val="0"/>
      <w:marBottom w:val="0"/>
      <w:divBdr>
        <w:top w:val="none" w:sz="0" w:space="0" w:color="auto"/>
        <w:left w:val="none" w:sz="0" w:space="0" w:color="auto"/>
        <w:bottom w:val="none" w:sz="0" w:space="0" w:color="auto"/>
        <w:right w:val="none" w:sz="0" w:space="0" w:color="auto"/>
      </w:divBdr>
    </w:div>
    <w:div w:id="1457991657">
      <w:bodyDiv w:val="1"/>
      <w:marLeft w:val="0"/>
      <w:marRight w:val="0"/>
      <w:marTop w:val="0"/>
      <w:marBottom w:val="0"/>
      <w:divBdr>
        <w:top w:val="none" w:sz="0" w:space="0" w:color="auto"/>
        <w:left w:val="none" w:sz="0" w:space="0" w:color="auto"/>
        <w:bottom w:val="none" w:sz="0" w:space="0" w:color="auto"/>
        <w:right w:val="none" w:sz="0" w:space="0" w:color="auto"/>
      </w:divBdr>
      <w:divsChild>
        <w:div w:id="1918007657">
          <w:marLeft w:val="0"/>
          <w:marRight w:val="0"/>
          <w:marTop w:val="0"/>
          <w:marBottom w:val="0"/>
          <w:divBdr>
            <w:top w:val="none" w:sz="0" w:space="0" w:color="auto"/>
            <w:left w:val="none" w:sz="0" w:space="0" w:color="auto"/>
            <w:bottom w:val="none" w:sz="0" w:space="0" w:color="auto"/>
            <w:right w:val="none" w:sz="0" w:space="0" w:color="auto"/>
          </w:divBdr>
          <w:divsChild>
            <w:div w:id="120686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8066">
      <w:bodyDiv w:val="1"/>
      <w:marLeft w:val="0"/>
      <w:marRight w:val="0"/>
      <w:marTop w:val="0"/>
      <w:marBottom w:val="0"/>
      <w:divBdr>
        <w:top w:val="none" w:sz="0" w:space="0" w:color="auto"/>
        <w:left w:val="none" w:sz="0" w:space="0" w:color="auto"/>
        <w:bottom w:val="none" w:sz="0" w:space="0" w:color="auto"/>
        <w:right w:val="none" w:sz="0" w:space="0" w:color="auto"/>
      </w:divBdr>
    </w:div>
    <w:div w:id="1596591923">
      <w:bodyDiv w:val="1"/>
      <w:marLeft w:val="0"/>
      <w:marRight w:val="0"/>
      <w:marTop w:val="0"/>
      <w:marBottom w:val="0"/>
      <w:divBdr>
        <w:top w:val="none" w:sz="0" w:space="0" w:color="auto"/>
        <w:left w:val="none" w:sz="0" w:space="0" w:color="auto"/>
        <w:bottom w:val="none" w:sz="0" w:space="0" w:color="auto"/>
        <w:right w:val="none" w:sz="0" w:space="0" w:color="auto"/>
      </w:divBdr>
    </w:div>
    <w:div w:id="1615555165">
      <w:bodyDiv w:val="1"/>
      <w:marLeft w:val="0"/>
      <w:marRight w:val="0"/>
      <w:marTop w:val="0"/>
      <w:marBottom w:val="0"/>
      <w:divBdr>
        <w:top w:val="none" w:sz="0" w:space="0" w:color="auto"/>
        <w:left w:val="none" w:sz="0" w:space="0" w:color="auto"/>
        <w:bottom w:val="none" w:sz="0" w:space="0" w:color="auto"/>
        <w:right w:val="none" w:sz="0" w:space="0" w:color="auto"/>
      </w:divBdr>
    </w:div>
    <w:div w:id="1705055215">
      <w:bodyDiv w:val="1"/>
      <w:marLeft w:val="0"/>
      <w:marRight w:val="0"/>
      <w:marTop w:val="0"/>
      <w:marBottom w:val="0"/>
      <w:divBdr>
        <w:top w:val="none" w:sz="0" w:space="0" w:color="auto"/>
        <w:left w:val="none" w:sz="0" w:space="0" w:color="auto"/>
        <w:bottom w:val="none" w:sz="0" w:space="0" w:color="auto"/>
        <w:right w:val="none" w:sz="0" w:space="0" w:color="auto"/>
      </w:divBdr>
    </w:div>
    <w:div w:id="1715881480">
      <w:bodyDiv w:val="1"/>
      <w:marLeft w:val="0"/>
      <w:marRight w:val="0"/>
      <w:marTop w:val="0"/>
      <w:marBottom w:val="0"/>
      <w:divBdr>
        <w:top w:val="none" w:sz="0" w:space="0" w:color="auto"/>
        <w:left w:val="none" w:sz="0" w:space="0" w:color="auto"/>
        <w:bottom w:val="none" w:sz="0" w:space="0" w:color="auto"/>
        <w:right w:val="none" w:sz="0" w:space="0" w:color="auto"/>
      </w:divBdr>
    </w:div>
    <w:div w:id="2032607168">
      <w:bodyDiv w:val="1"/>
      <w:marLeft w:val="0"/>
      <w:marRight w:val="0"/>
      <w:marTop w:val="0"/>
      <w:marBottom w:val="0"/>
      <w:divBdr>
        <w:top w:val="none" w:sz="0" w:space="0" w:color="auto"/>
        <w:left w:val="none" w:sz="0" w:space="0" w:color="auto"/>
        <w:bottom w:val="none" w:sz="0" w:space="0" w:color="auto"/>
        <w:right w:val="none" w:sz="0" w:space="0" w:color="auto"/>
      </w:divBdr>
    </w:div>
    <w:div w:id="2072578304">
      <w:bodyDiv w:val="1"/>
      <w:marLeft w:val="0"/>
      <w:marRight w:val="0"/>
      <w:marTop w:val="0"/>
      <w:marBottom w:val="0"/>
      <w:divBdr>
        <w:top w:val="none" w:sz="0" w:space="0" w:color="auto"/>
        <w:left w:val="none" w:sz="0" w:space="0" w:color="auto"/>
        <w:bottom w:val="none" w:sz="0" w:space="0" w:color="auto"/>
        <w:right w:val="none" w:sz="0" w:space="0" w:color="auto"/>
      </w:divBdr>
    </w:div>
    <w:div w:id="208247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997C1-8E0B-4650-9AEE-B82BAEAB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2250</Words>
  <Characters>12828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POOLE PRIMARY CARE TRUST</vt:lpstr>
    </vt:vector>
  </TitlesOfParts>
  <Company/>
  <LinksUpToDate>false</LinksUpToDate>
  <CharactersWithSpaces>15048</CharactersWithSpaces>
  <SharedDoc>false</SharedDoc>
  <HLinks>
    <vt:vector size="6" baseType="variant">
      <vt:variant>
        <vt:i4>2883586</vt:i4>
      </vt:variant>
      <vt:variant>
        <vt:i4>0</vt:i4>
      </vt:variant>
      <vt:variant>
        <vt:i4>0</vt:i4>
      </vt:variant>
      <vt:variant>
        <vt:i4>5</vt:i4>
      </vt:variant>
      <vt:variant>
        <vt:lpwstr>mailto:jo.browning@dorsetlpc.org.uk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POOLE PRIMARY CARE TRUST</dc:title>
  <dc:subject/>
  <dc:creator>JOSEPHINE</dc:creator>
  <cp:keywords/>
  <cp:lastModifiedBy>Amanda Moores</cp:lastModifiedBy>
  <cp:revision>3</cp:revision>
  <cp:lastPrinted>2020-01-09T08:40:00Z</cp:lastPrinted>
  <dcterms:created xsi:type="dcterms:W3CDTF">2021-01-15T16:26:00Z</dcterms:created>
  <dcterms:modified xsi:type="dcterms:W3CDTF">2021-01-16T15:39:00Z</dcterms:modified>
</cp:coreProperties>
</file>